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  <w:gridCol w:w="2501"/>
      </w:tblGrid>
      <w:tr w:rsidR="00311D70" w:rsidTr="00311D70">
        <w:trPr>
          <w:trHeight w:val="2835"/>
        </w:trPr>
        <w:tc>
          <w:tcPr>
            <w:tcW w:w="4261" w:type="dxa"/>
          </w:tcPr>
          <w:p w:rsidR="00311D70" w:rsidRDefault="00311D70" w:rsidP="00625CFA"/>
          <w:p w:rsidR="00311D70" w:rsidRDefault="00311D70" w:rsidP="00625CF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9A54DF">
              <w:rPr>
                <w:rFonts w:ascii="Calibri" w:eastAsia="Calibri" w:hAnsi="Calibri"/>
                <w:b/>
                <w:noProof/>
                <w:lang w:eastAsia="el-GR"/>
              </w:rPr>
              <w:drawing>
                <wp:anchor distT="0" distB="0" distL="114300" distR="114300" simplePos="0" relativeHeight="251666432" behindDoc="1" locked="0" layoutInCell="1" allowOverlap="0">
                  <wp:simplePos x="0" y="0"/>
                  <wp:positionH relativeFrom="character">
                    <wp:posOffset>-193216</wp:posOffset>
                  </wp:positionH>
                  <wp:positionV relativeFrom="line">
                    <wp:posOffset>-170815</wp:posOffset>
                  </wp:positionV>
                  <wp:extent cx="413615" cy="398834"/>
                  <wp:effectExtent l="19050" t="0" r="5080" b="0"/>
                  <wp:wrapTight wrapText="bothSides">
                    <wp:wrapPolygon edited="0">
                      <wp:start x="1988" y="0"/>
                      <wp:lineTo x="-994" y="4127"/>
                      <wp:lineTo x="0" y="16510"/>
                      <wp:lineTo x="3975" y="20637"/>
                      <wp:lineTo x="4969" y="20637"/>
                      <wp:lineTo x="15902" y="20637"/>
                      <wp:lineTo x="16896" y="20637"/>
                      <wp:lineTo x="20871" y="17541"/>
                      <wp:lineTo x="20871" y="16510"/>
                      <wp:lineTo x="21865" y="8255"/>
                      <wp:lineTo x="21865" y="4127"/>
                      <wp:lineTo x="17890" y="0"/>
                      <wp:lineTo x="1988" y="0"/>
                    </wp:wrapPolygon>
                  </wp:wrapTight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20" cy="398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1D70" w:rsidRDefault="00311D70" w:rsidP="00625CF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311D70" w:rsidRPr="00625CFA" w:rsidRDefault="00311D70" w:rsidP="00625CF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</w:rPr>
            </w:pPr>
            <w:r w:rsidRPr="00625CFA">
              <w:rPr>
                <w:rFonts w:eastAsia="Calibri"/>
                <w:b/>
              </w:rPr>
              <w:t>ΕΛΛΗΝΙΚΗ ΔΗΜΟΚΡΑΤΙΑ</w:t>
            </w:r>
          </w:p>
          <w:p w:rsidR="00311D70" w:rsidRPr="00625CFA" w:rsidRDefault="00EA11B0" w:rsidP="00625CF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ΥΠΟΥΡΓΕΙΟ </w:t>
            </w:r>
            <w:r w:rsidR="00311D70" w:rsidRPr="00625CFA">
              <w:rPr>
                <w:rFonts w:eastAsia="Calibri"/>
                <w:b/>
              </w:rPr>
              <w:t>ΠΑΙΔΕΙΑΣ</w:t>
            </w:r>
            <w:r w:rsidR="004D2439">
              <w:rPr>
                <w:rFonts w:eastAsia="Calibri"/>
                <w:b/>
              </w:rPr>
              <w:t>,</w:t>
            </w:r>
            <w:r w:rsidR="00311D70" w:rsidRPr="00625CFA">
              <w:rPr>
                <w:rFonts w:eastAsia="Calibri"/>
                <w:b/>
              </w:rPr>
              <w:t xml:space="preserve"> ΘΡΗΣΚΕΥΜΑΤΩΝ</w:t>
            </w:r>
            <w:r w:rsidR="004D2439">
              <w:rPr>
                <w:rFonts w:eastAsia="Calibri"/>
                <w:b/>
              </w:rPr>
              <w:t xml:space="preserve"> ΚΑΙ ΑΘΛΗΤΙΣΜΟΥ</w:t>
            </w:r>
          </w:p>
          <w:p w:rsidR="00311D70" w:rsidRDefault="00311D70" w:rsidP="00625CFA">
            <w:pPr>
              <w:keepNext/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>
              <w:t>-----</w:t>
            </w:r>
          </w:p>
          <w:p w:rsidR="00311D70" w:rsidRDefault="00311D70" w:rsidP="00625CFA">
            <w:pPr>
              <w:tabs>
                <w:tab w:val="center" w:pos="4153"/>
                <w:tab w:val="right" w:pos="830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ΠΕΡΙΦΕΡΕΙΑΚΗ ΔΙΕΥΘΥΝΣΗ ΠΡΩΤΟΒΑΘΜΙΑΣ ΚΑΙ ΔΕΥΤΕΡΟΒΑΘΜΙΑΣ ΕΚΠΑΙΔΕΥΣΗΣ</w:t>
            </w:r>
          </w:p>
          <w:p w:rsidR="00311D70" w:rsidRDefault="00311D70" w:rsidP="00625CFA">
            <w:pPr>
              <w:ind w:right="67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ΚΡΗΤΗΣ</w:t>
            </w:r>
          </w:p>
          <w:p w:rsidR="00311D70" w:rsidRPr="00625CFA" w:rsidRDefault="00311D70" w:rsidP="006221D9">
            <w:pPr>
              <w:tabs>
                <w:tab w:val="right" w:pos="8306"/>
              </w:tabs>
              <w:jc w:val="both"/>
              <w:rPr>
                <w:rFonts w:eastAsia="Calibri"/>
              </w:rPr>
            </w:pPr>
          </w:p>
        </w:tc>
        <w:tc>
          <w:tcPr>
            <w:tcW w:w="6762" w:type="dxa"/>
            <w:gridSpan w:val="2"/>
            <w:vAlign w:val="center"/>
          </w:tcPr>
          <w:p w:rsidR="00311D70" w:rsidRDefault="004D2439" w:rsidP="006221D9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776" behindDoc="0" locked="0" layoutInCell="1" allowOverlap="1" wp14:anchorId="57DE2F9E" wp14:editId="01D59A3E">
                  <wp:simplePos x="0" y="0"/>
                  <wp:positionH relativeFrom="column">
                    <wp:posOffset>1881505</wp:posOffset>
                  </wp:positionH>
                  <wp:positionV relativeFrom="paragraph">
                    <wp:posOffset>133350</wp:posOffset>
                  </wp:positionV>
                  <wp:extent cx="2266950" cy="762000"/>
                  <wp:effectExtent l="0" t="0" r="0" b="0"/>
                  <wp:wrapThrough wrapText="bothSides">
                    <wp:wrapPolygon edited="0">
                      <wp:start x="2904" y="0"/>
                      <wp:lineTo x="1997" y="1080"/>
                      <wp:lineTo x="182" y="7020"/>
                      <wp:lineTo x="182" y="12960"/>
                      <wp:lineTo x="1634" y="17820"/>
                      <wp:lineTo x="2904" y="17820"/>
                      <wp:lineTo x="2723" y="21060"/>
                      <wp:lineTo x="4538" y="21060"/>
                      <wp:lineTo x="19603" y="19440"/>
                      <wp:lineTo x="19240" y="17820"/>
                      <wp:lineTo x="20511" y="15120"/>
                      <wp:lineTo x="19966" y="9720"/>
                      <wp:lineTo x="17788" y="9180"/>
                      <wp:lineTo x="20874" y="7020"/>
                      <wp:lineTo x="20148" y="3240"/>
                      <wp:lineTo x="4356" y="0"/>
                      <wp:lineTo x="2904" y="0"/>
                    </wp:wrapPolygon>
                  </wp:wrapThrough>
                  <wp:docPr id="2" name="Εικόνα 2" descr="https://e-mathiteia.minedu.gov.gr/img/mathiteia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2" descr="https://e-mathiteia.minedu.gov.gr/img/mathiteia_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1D70" w:rsidRDefault="00311D70" w:rsidP="006221D9">
            <w:pPr>
              <w:jc w:val="center"/>
              <w:rPr>
                <w:b/>
                <w:sz w:val="28"/>
              </w:rPr>
            </w:pPr>
          </w:p>
          <w:p w:rsidR="00311D70" w:rsidRPr="00625CFA" w:rsidRDefault="00311D70" w:rsidP="006221D9">
            <w:pPr>
              <w:jc w:val="center"/>
              <w:rPr>
                <w:b/>
                <w:sz w:val="28"/>
              </w:rPr>
            </w:pPr>
          </w:p>
        </w:tc>
      </w:tr>
      <w:tr w:rsidR="00311D70" w:rsidTr="00311D70">
        <w:tc>
          <w:tcPr>
            <w:tcW w:w="11023" w:type="dxa"/>
            <w:gridSpan w:val="3"/>
          </w:tcPr>
          <w:p w:rsidR="00311D70" w:rsidRDefault="004D2439">
            <w:r>
              <w:rPr>
                <w:noProof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42545</wp:posOffset>
                      </wp:positionV>
                      <wp:extent cx="6885940" cy="97155"/>
                      <wp:effectExtent l="19050" t="19050" r="29210" b="5524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5940" cy="97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917A8" id="Rectangle 5" o:spid="_x0000_s1026" style="position:absolute;margin-left:-1.45pt;margin-top:3.35pt;width:542.2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" fillcolor="#a5a5a5 [2092]" strokecolor="#f2f2f2 [3041]" strokeweight="3pt">
                      <v:shadow on="t" color="#4e6128 [1606]" opacity=".5" offset="1pt"/>
                    </v:rect>
                  </w:pict>
                </mc:Fallback>
              </mc:AlternateContent>
            </w:r>
          </w:p>
        </w:tc>
      </w:tr>
      <w:tr w:rsidR="00311D70" w:rsidTr="00311D70">
        <w:trPr>
          <w:trHeight w:val="866"/>
        </w:trPr>
        <w:tc>
          <w:tcPr>
            <w:tcW w:w="4261" w:type="dxa"/>
          </w:tcPr>
          <w:p w:rsidR="00311D70" w:rsidRDefault="00311D70"/>
        </w:tc>
        <w:tc>
          <w:tcPr>
            <w:tcW w:w="6762" w:type="dxa"/>
            <w:gridSpan w:val="2"/>
          </w:tcPr>
          <w:p w:rsidR="00311D70" w:rsidRDefault="00311D70" w:rsidP="00625CFA">
            <w:pPr>
              <w:jc w:val="right"/>
            </w:pPr>
          </w:p>
          <w:p w:rsidR="00311D70" w:rsidRDefault="00311D70" w:rsidP="00625CFA">
            <w:pPr>
              <w:jc w:val="right"/>
            </w:pPr>
            <w:r w:rsidRPr="006221D9">
              <w:rPr>
                <w:b/>
              </w:rPr>
              <w:t>Ηράκλειο</w:t>
            </w:r>
            <w:r w:rsidR="00352869">
              <w:t>, 26-9-2024</w:t>
            </w:r>
          </w:p>
        </w:tc>
      </w:tr>
      <w:tr w:rsidR="00311D70" w:rsidTr="00311D70">
        <w:trPr>
          <w:trHeight w:val="618"/>
        </w:trPr>
        <w:tc>
          <w:tcPr>
            <w:tcW w:w="11023" w:type="dxa"/>
            <w:gridSpan w:val="3"/>
            <w:vAlign w:val="center"/>
          </w:tcPr>
          <w:p w:rsidR="00311D70" w:rsidRDefault="00311D70" w:rsidP="0093336B">
            <w:pPr>
              <w:spacing w:before="120" w:after="120" w:line="288" w:lineRule="auto"/>
              <w:ind w:right="-91"/>
              <w:jc w:val="center"/>
            </w:pPr>
            <w:r w:rsidRPr="0093336B">
              <w:rPr>
                <w:b/>
                <w:sz w:val="28"/>
                <w:lang w:val="en-US"/>
              </w:rPr>
              <w:t>ΔΕΛΤΙΟ ΤΥΠΟΥ</w:t>
            </w:r>
          </w:p>
        </w:tc>
      </w:tr>
      <w:tr w:rsidR="007A16F4" w:rsidTr="00311D70">
        <w:trPr>
          <w:gridAfter w:val="1"/>
          <w:wAfter w:w="2501" w:type="dxa"/>
        </w:trPr>
        <w:tc>
          <w:tcPr>
            <w:tcW w:w="4261" w:type="dxa"/>
          </w:tcPr>
          <w:p w:rsidR="007A16F4" w:rsidRDefault="007A16F4"/>
        </w:tc>
        <w:tc>
          <w:tcPr>
            <w:tcW w:w="4261" w:type="dxa"/>
          </w:tcPr>
          <w:p w:rsidR="007A16F4" w:rsidRDefault="007A16F4" w:rsidP="00625CFA">
            <w:pPr>
              <w:jc w:val="right"/>
            </w:pPr>
          </w:p>
        </w:tc>
      </w:tr>
    </w:tbl>
    <w:p w:rsidR="0020386C" w:rsidRDefault="0020386C" w:rsidP="007A16F4">
      <w:pPr>
        <w:jc w:val="both"/>
        <w:rPr>
          <w:lang w:val="el-GR"/>
        </w:rPr>
      </w:pPr>
    </w:p>
    <w:p w:rsidR="004D706A" w:rsidRDefault="004D2439" w:rsidP="007B5203">
      <w:pPr>
        <w:tabs>
          <w:tab w:val="left" w:pos="567"/>
        </w:tabs>
        <w:spacing w:line="276" w:lineRule="auto"/>
        <w:ind w:right="276"/>
        <w:jc w:val="both"/>
        <w:rPr>
          <w:lang w:val="el-GR"/>
        </w:rPr>
      </w:pPr>
      <w:r>
        <w:rPr>
          <w:rFonts w:cs="Tahoma"/>
          <w:lang w:val="el-GR"/>
        </w:rPr>
        <w:t>Ε</w:t>
      </w:r>
      <w:r w:rsidR="007A16F4" w:rsidRPr="007B5203">
        <w:rPr>
          <w:rFonts w:cs="Tahoma"/>
          <w:lang w:val="el-GR"/>
        </w:rPr>
        <w:t xml:space="preserve">κδόθηκε από την Περιφερειακή Διεύθυνση Εκπαίδευσης Κρήτης, η </w:t>
      </w:r>
      <w:r w:rsidR="004D706A" w:rsidRPr="004D706A">
        <w:rPr>
          <w:lang w:val="el-GR"/>
        </w:rPr>
        <w:t xml:space="preserve">Πρόσκληση Υποβολής Αιτήσεων για Εκδήλωση Ενδιαφέροντος </w:t>
      </w:r>
      <w:r w:rsidR="004D706A" w:rsidRPr="00352869">
        <w:rPr>
          <w:b/>
          <w:u w:val="single"/>
          <w:lang w:val="el-GR"/>
        </w:rPr>
        <w:t>Εκπαιδευτικών</w:t>
      </w:r>
      <w:r w:rsidR="004D706A" w:rsidRPr="004D706A">
        <w:rPr>
          <w:lang w:val="el-GR"/>
        </w:rPr>
        <w:t xml:space="preserve"> ΕΠΑ.Λ. και Ε.Κ. για Θέσεις Εποπτών Εκπαιδευτικών σε Ειδικότητες το</w:t>
      </w:r>
      <w:bookmarkStart w:id="0" w:name="_GoBack"/>
      <w:bookmarkEnd w:id="0"/>
      <w:r w:rsidR="004D706A" w:rsidRPr="004D706A">
        <w:rPr>
          <w:lang w:val="el-GR"/>
        </w:rPr>
        <w:t xml:space="preserve"> Μεταλυκειακού Έτο</w:t>
      </w:r>
      <w:r w:rsidR="00352869">
        <w:rPr>
          <w:lang w:val="el-GR"/>
        </w:rPr>
        <w:t>υς-Τάξης Μαθητείας-Περιόδου 2024-2025</w:t>
      </w:r>
      <w:r w:rsidR="004D706A">
        <w:rPr>
          <w:lang w:val="el-GR"/>
        </w:rPr>
        <w:t>.</w:t>
      </w:r>
    </w:p>
    <w:p w:rsidR="004D706A" w:rsidRDefault="004D706A" w:rsidP="007B5203">
      <w:pPr>
        <w:tabs>
          <w:tab w:val="left" w:pos="567"/>
        </w:tabs>
        <w:spacing w:line="276" w:lineRule="auto"/>
        <w:ind w:right="276"/>
        <w:jc w:val="both"/>
        <w:rPr>
          <w:lang w:val="el-GR"/>
        </w:rPr>
      </w:pPr>
    </w:p>
    <w:p w:rsidR="004D706A" w:rsidRDefault="004D706A" w:rsidP="004D706A">
      <w:pPr>
        <w:tabs>
          <w:tab w:val="left" w:pos="567"/>
        </w:tabs>
        <w:spacing w:line="276" w:lineRule="auto"/>
        <w:ind w:right="276"/>
        <w:jc w:val="both"/>
        <w:rPr>
          <w:rFonts w:cs="Tahoma"/>
          <w:lang w:val="el-GR"/>
        </w:rPr>
      </w:pPr>
      <w:r w:rsidRPr="004D706A">
        <w:rPr>
          <w:rFonts w:cs="Tahoma"/>
          <w:lang w:val="el-GR"/>
        </w:rPr>
        <w:t>Η διαδικασία επιλογής των υποψήφιων εποπτών - εκπαιδευτικών είναι η ακόλουθη:</w:t>
      </w:r>
    </w:p>
    <w:p w:rsidR="00673476" w:rsidRPr="004D706A" w:rsidRDefault="00673476" w:rsidP="004D706A">
      <w:pPr>
        <w:tabs>
          <w:tab w:val="left" w:pos="567"/>
        </w:tabs>
        <w:spacing w:line="276" w:lineRule="auto"/>
        <w:ind w:right="276"/>
        <w:jc w:val="both"/>
        <w:rPr>
          <w:rFonts w:cs="Tahoma"/>
          <w:lang w:val="el-GR"/>
        </w:rPr>
      </w:pPr>
    </w:p>
    <w:p w:rsidR="004D706A" w:rsidRDefault="004D706A" w:rsidP="004D706A">
      <w:pPr>
        <w:tabs>
          <w:tab w:val="left" w:pos="567"/>
        </w:tabs>
        <w:spacing w:line="276" w:lineRule="auto"/>
        <w:ind w:right="276"/>
        <w:rPr>
          <w:rFonts w:ascii="Calibri" w:hAnsi="Calibri" w:cs="Tahoma"/>
          <w:b/>
          <w:i/>
          <w:u w:val="single"/>
          <w:lang w:val="el-GR"/>
        </w:rPr>
      </w:pPr>
      <w:r w:rsidRPr="004D706A">
        <w:rPr>
          <w:rFonts w:ascii="Calibri" w:hAnsi="Calibri" w:cs="Tahoma"/>
          <w:b/>
          <w:i/>
          <w:u w:val="single"/>
          <w:lang w:val="el-GR"/>
        </w:rPr>
        <w:t>Προθεσμία Υποβολής αιτήσεων</w:t>
      </w:r>
    </w:p>
    <w:p w:rsidR="00673476" w:rsidRPr="004D706A" w:rsidRDefault="00673476" w:rsidP="008C3F79">
      <w:pPr>
        <w:tabs>
          <w:tab w:val="left" w:pos="567"/>
        </w:tabs>
        <w:spacing w:line="276" w:lineRule="auto"/>
        <w:ind w:right="276"/>
        <w:jc w:val="both"/>
        <w:rPr>
          <w:rFonts w:ascii="Calibri" w:hAnsi="Calibri" w:cs="Tahoma"/>
          <w:b/>
          <w:i/>
          <w:u w:val="single"/>
          <w:lang w:val="el-GR"/>
        </w:rPr>
      </w:pPr>
    </w:p>
    <w:p w:rsidR="00111F8F" w:rsidRPr="009A46EB" w:rsidRDefault="00111F8F" w:rsidP="008C3F79">
      <w:pPr>
        <w:autoSpaceDE w:val="0"/>
        <w:autoSpaceDN w:val="0"/>
        <w:adjustRightInd w:val="0"/>
        <w:ind w:right="0"/>
        <w:jc w:val="both"/>
        <w:rPr>
          <w:rFonts w:cs="Times New Roman"/>
          <w:sz w:val="32"/>
          <w:szCs w:val="24"/>
          <w:lang w:val="el-GR"/>
        </w:rPr>
      </w:pPr>
      <w:r w:rsidRPr="009A46EB">
        <w:rPr>
          <w:rFonts w:cs="DejaVu Sans"/>
          <w:color w:val="000000"/>
          <w:szCs w:val="18"/>
          <w:lang w:val="el-GR"/>
        </w:rPr>
        <w:t xml:space="preserve">Οι ενδιαφερόμενοι υποβάλλουν αιτήσεις συμμετοχής ως επόπτες - εκπαιδευτικοί στο Μεταλυκειακό Έτος </w:t>
      </w:r>
      <w:r>
        <w:rPr>
          <w:rFonts w:cs="DejaVu Sans"/>
          <w:color w:val="000000"/>
          <w:szCs w:val="18"/>
          <w:lang w:val="el-GR"/>
        </w:rPr>
        <w:t>–</w:t>
      </w:r>
      <w:r w:rsidRPr="009A46EB">
        <w:rPr>
          <w:rFonts w:cs="DejaVu Sans"/>
          <w:color w:val="000000"/>
          <w:szCs w:val="18"/>
          <w:lang w:val="el-GR"/>
        </w:rPr>
        <w:t xml:space="preserve"> Τάξη</w:t>
      </w:r>
      <w:r>
        <w:rPr>
          <w:rFonts w:cs="DejaVu Sans"/>
          <w:color w:val="000000"/>
          <w:szCs w:val="18"/>
          <w:lang w:val="el-GR"/>
        </w:rPr>
        <w:t xml:space="preserve"> </w:t>
      </w:r>
      <w:r w:rsidR="00352869">
        <w:rPr>
          <w:rFonts w:cs="DejaVu Sans"/>
          <w:color w:val="000000"/>
          <w:szCs w:val="18"/>
          <w:lang w:val="el-GR"/>
        </w:rPr>
        <w:t xml:space="preserve">Μαθητείας περιόδου 2024-2025, από την </w:t>
      </w:r>
      <w:r w:rsidR="00352869" w:rsidRPr="00352869">
        <w:rPr>
          <w:rFonts w:cs="DejaVu Sans"/>
          <w:b/>
          <w:color w:val="000000"/>
          <w:szCs w:val="18"/>
          <w:lang w:val="el-GR"/>
        </w:rPr>
        <w:t>Πέμπτη</w:t>
      </w:r>
      <w:r w:rsidR="00352869">
        <w:rPr>
          <w:rFonts w:cs="DejaVu Sans"/>
          <w:b/>
          <w:bCs/>
          <w:color w:val="000000"/>
          <w:szCs w:val="18"/>
          <w:lang w:val="el-GR"/>
        </w:rPr>
        <w:t xml:space="preserve"> 26/9/2024</w:t>
      </w:r>
      <w:r>
        <w:rPr>
          <w:rFonts w:cs="DejaVu Sans"/>
          <w:b/>
          <w:bCs/>
          <w:color w:val="000000"/>
          <w:szCs w:val="18"/>
          <w:lang w:val="el-GR"/>
        </w:rPr>
        <w:t xml:space="preserve">, ώρα 15:00 μ.μ. </w:t>
      </w:r>
      <w:r w:rsidRPr="009A46EB">
        <w:rPr>
          <w:rFonts w:cs="DejaVu Sans"/>
          <w:b/>
          <w:bCs/>
          <w:color w:val="000000"/>
          <w:szCs w:val="18"/>
          <w:lang w:val="el-GR"/>
        </w:rPr>
        <w:t>έως και τη</w:t>
      </w:r>
      <w:r w:rsidR="00352869">
        <w:rPr>
          <w:rFonts w:cs="DejaVu Sans"/>
          <w:b/>
          <w:bCs/>
          <w:color w:val="000000"/>
          <w:szCs w:val="18"/>
          <w:lang w:val="el-GR"/>
        </w:rPr>
        <w:t>ν</w:t>
      </w:r>
      <w:r w:rsidRPr="009A46EB">
        <w:rPr>
          <w:rFonts w:cs="DejaVu Sans"/>
          <w:b/>
          <w:bCs/>
          <w:color w:val="000000"/>
          <w:szCs w:val="18"/>
          <w:lang w:val="el-GR"/>
        </w:rPr>
        <w:t xml:space="preserve"> </w:t>
      </w:r>
      <w:r w:rsidR="00352869">
        <w:rPr>
          <w:rFonts w:cs="DejaVu Sans"/>
          <w:b/>
          <w:bCs/>
          <w:color w:val="000000"/>
          <w:szCs w:val="18"/>
          <w:lang w:val="el-GR"/>
        </w:rPr>
        <w:t>Πέμπτη 03/10/2024 και ώρα 15:00 μ</w:t>
      </w:r>
      <w:r w:rsidRPr="009A46EB">
        <w:rPr>
          <w:rFonts w:cs="DejaVu Sans"/>
          <w:b/>
          <w:bCs/>
          <w:color w:val="000000"/>
          <w:szCs w:val="18"/>
          <w:lang w:val="el-GR"/>
        </w:rPr>
        <w:t>.μ.</w:t>
      </w:r>
    </w:p>
    <w:p w:rsidR="00C45826" w:rsidRDefault="00C45826" w:rsidP="008C3F79">
      <w:pPr>
        <w:tabs>
          <w:tab w:val="left" w:pos="567"/>
        </w:tabs>
        <w:spacing w:line="276" w:lineRule="auto"/>
        <w:ind w:right="276"/>
        <w:jc w:val="both"/>
        <w:rPr>
          <w:rFonts w:ascii="Calibri" w:hAnsi="Calibri" w:cs="Tahoma"/>
          <w:b/>
          <w:i/>
          <w:u w:val="single"/>
          <w:lang w:val="el-GR"/>
        </w:rPr>
      </w:pPr>
    </w:p>
    <w:p w:rsidR="004D706A" w:rsidRDefault="004D706A" w:rsidP="00C45826">
      <w:pPr>
        <w:tabs>
          <w:tab w:val="left" w:pos="567"/>
        </w:tabs>
        <w:spacing w:line="276" w:lineRule="auto"/>
        <w:ind w:right="276"/>
        <w:rPr>
          <w:rFonts w:ascii="Calibri" w:hAnsi="Calibri" w:cs="Tahoma"/>
          <w:b/>
          <w:i/>
          <w:u w:val="single"/>
          <w:lang w:val="el-GR"/>
        </w:rPr>
      </w:pPr>
      <w:r w:rsidRPr="004D706A">
        <w:rPr>
          <w:rFonts w:ascii="Calibri" w:hAnsi="Calibri" w:cs="Tahoma"/>
          <w:b/>
          <w:i/>
          <w:u w:val="single"/>
          <w:lang w:val="el-GR"/>
        </w:rPr>
        <w:t>Διαδικασία Υποβολής αιτήσεων</w:t>
      </w:r>
    </w:p>
    <w:p w:rsidR="00673476" w:rsidRPr="004D706A" w:rsidRDefault="00673476" w:rsidP="008C3F79">
      <w:pPr>
        <w:tabs>
          <w:tab w:val="left" w:pos="567"/>
        </w:tabs>
        <w:spacing w:line="276" w:lineRule="auto"/>
        <w:ind w:right="276"/>
        <w:jc w:val="both"/>
        <w:rPr>
          <w:rFonts w:ascii="Calibri" w:hAnsi="Calibri" w:cs="Tahoma"/>
          <w:b/>
          <w:i/>
          <w:u w:val="single"/>
          <w:lang w:val="el-GR"/>
        </w:rPr>
      </w:pPr>
    </w:p>
    <w:p w:rsidR="00111F8F" w:rsidRPr="009A46EB" w:rsidRDefault="00111F8F" w:rsidP="008C3F79">
      <w:pPr>
        <w:autoSpaceDE w:val="0"/>
        <w:autoSpaceDN w:val="0"/>
        <w:adjustRightInd w:val="0"/>
        <w:ind w:right="0"/>
        <w:jc w:val="both"/>
        <w:rPr>
          <w:rFonts w:cs="DejaVu Sans"/>
          <w:color w:val="000000"/>
          <w:szCs w:val="18"/>
          <w:lang w:val="el-GR"/>
        </w:rPr>
      </w:pPr>
      <w:r w:rsidRPr="009A46EB">
        <w:rPr>
          <w:rFonts w:cs="DejaVu Sans"/>
          <w:color w:val="000000"/>
          <w:szCs w:val="18"/>
          <w:lang w:val="el-GR"/>
        </w:rPr>
        <w:t>Η αίτηση και τα απαραίτητα δικαιολογητικά υποβάλλονται από τους ενδιαφερόμενους μέσω του Πληροφοριακού</w:t>
      </w:r>
    </w:p>
    <w:p w:rsidR="00111F8F" w:rsidRDefault="00111F8F" w:rsidP="008C3F79">
      <w:pPr>
        <w:autoSpaceDE w:val="0"/>
        <w:autoSpaceDN w:val="0"/>
        <w:adjustRightInd w:val="0"/>
        <w:ind w:right="0"/>
        <w:jc w:val="both"/>
        <w:rPr>
          <w:rFonts w:cs="DejaVu Sans"/>
          <w:color w:val="000000"/>
          <w:szCs w:val="18"/>
          <w:lang w:val="el-GR"/>
        </w:rPr>
      </w:pPr>
      <w:r w:rsidRPr="009A46EB">
        <w:rPr>
          <w:rFonts w:cs="DejaVu Sans"/>
          <w:color w:val="000000"/>
          <w:szCs w:val="18"/>
          <w:lang w:val="el-GR"/>
        </w:rPr>
        <w:t>Συστήματος Διαχείρισης Τάξης Μαθητείας (</w:t>
      </w:r>
      <w:hyperlink r:id="rId7" w:history="1">
        <w:r w:rsidRPr="00F3195E">
          <w:rPr>
            <w:rStyle w:val="-"/>
            <w:rFonts w:cs="DejaVu Sans"/>
            <w:szCs w:val="18"/>
            <w:lang w:val="el-GR"/>
          </w:rPr>
          <w:t>https://e-mathiteia.minedu.gov.gr</w:t>
        </w:r>
      </w:hyperlink>
      <w:r w:rsidRPr="009A46EB">
        <w:rPr>
          <w:rFonts w:cs="DejaVu Sans"/>
          <w:color w:val="000000"/>
          <w:szCs w:val="18"/>
          <w:lang w:val="el-GR"/>
        </w:rPr>
        <w:t>).</w:t>
      </w:r>
    </w:p>
    <w:p w:rsidR="00111F8F" w:rsidRPr="009A46EB" w:rsidRDefault="00111F8F" w:rsidP="008C3F79">
      <w:pPr>
        <w:autoSpaceDE w:val="0"/>
        <w:autoSpaceDN w:val="0"/>
        <w:adjustRightInd w:val="0"/>
        <w:ind w:right="0"/>
        <w:jc w:val="both"/>
        <w:rPr>
          <w:rFonts w:cs="DejaVu Sans"/>
          <w:color w:val="000000"/>
          <w:szCs w:val="18"/>
          <w:lang w:val="el-GR"/>
        </w:rPr>
      </w:pPr>
    </w:p>
    <w:p w:rsidR="00111F8F" w:rsidRPr="009A46EB" w:rsidRDefault="00111F8F" w:rsidP="008C3F79">
      <w:pPr>
        <w:autoSpaceDE w:val="0"/>
        <w:autoSpaceDN w:val="0"/>
        <w:adjustRightInd w:val="0"/>
        <w:ind w:right="0"/>
        <w:jc w:val="both"/>
        <w:rPr>
          <w:rFonts w:cs="DejaVu Sans"/>
          <w:color w:val="000000"/>
          <w:szCs w:val="18"/>
          <w:lang w:val="el-GR"/>
        </w:rPr>
      </w:pPr>
      <w:r w:rsidRPr="009A46EB">
        <w:rPr>
          <w:rFonts w:cs="DejaVu Sans"/>
          <w:color w:val="000000"/>
          <w:szCs w:val="18"/>
          <w:lang w:val="el-GR"/>
        </w:rPr>
        <w:t>Στην αίτηση τους οι υποψήφιοι δηλώνουν με σειρά προτεραιότητας έως και δύο ΕΠΑ.Λ. – ειδικότητες του</w:t>
      </w:r>
    </w:p>
    <w:p w:rsidR="00111F8F" w:rsidRPr="009A46EB" w:rsidRDefault="00111F8F" w:rsidP="008C3F79">
      <w:pPr>
        <w:autoSpaceDE w:val="0"/>
        <w:autoSpaceDN w:val="0"/>
        <w:adjustRightInd w:val="0"/>
        <w:ind w:right="0"/>
        <w:jc w:val="both"/>
        <w:rPr>
          <w:rFonts w:cs="Times New Roman"/>
          <w:sz w:val="32"/>
          <w:szCs w:val="24"/>
          <w:lang w:val="el-GR"/>
        </w:rPr>
      </w:pPr>
      <w:r w:rsidRPr="009A46EB">
        <w:rPr>
          <w:rFonts w:cs="DejaVu Sans"/>
          <w:color w:val="000000"/>
          <w:szCs w:val="18"/>
          <w:lang w:val="el-GR"/>
        </w:rPr>
        <w:t>επισυναπτόμενου Πίνακα 1.</w:t>
      </w:r>
    </w:p>
    <w:p w:rsidR="009D5BAF" w:rsidRPr="007B5203" w:rsidRDefault="009D5BAF" w:rsidP="008C3F79">
      <w:pPr>
        <w:tabs>
          <w:tab w:val="left" w:pos="567"/>
        </w:tabs>
        <w:spacing w:line="276" w:lineRule="auto"/>
        <w:ind w:right="276"/>
        <w:jc w:val="both"/>
        <w:rPr>
          <w:rFonts w:cs="Tahoma"/>
          <w:lang w:val="el-GR"/>
        </w:rPr>
      </w:pPr>
    </w:p>
    <w:p w:rsidR="00352869" w:rsidRDefault="004D706A" w:rsidP="00352869">
      <w:pPr>
        <w:tabs>
          <w:tab w:val="left" w:pos="567"/>
        </w:tabs>
        <w:spacing w:line="276" w:lineRule="auto"/>
        <w:ind w:right="276"/>
        <w:rPr>
          <w:rFonts w:ascii="Calibri" w:hAnsi="Calibri" w:cs="Tahoma"/>
          <w:b/>
          <w:i/>
          <w:u w:val="single"/>
          <w:lang w:val="el-GR"/>
        </w:rPr>
      </w:pPr>
      <w:r w:rsidRPr="004D706A">
        <w:rPr>
          <w:rFonts w:ascii="Calibri" w:hAnsi="Calibri" w:cs="Tahoma"/>
          <w:b/>
          <w:i/>
          <w:u w:val="single"/>
          <w:lang w:val="el-GR"/>
        </w:rPr>
        <w:t>Δικαιολογητικά</w:t>
      </w:r>
    </w:p>
    <w:p w:rsidR="00352869" w:rsidRPr="00352869" w:rsidRDefault="00352869" w:rsidP="00352869">
      <w:pPr>
        <w:tabs>
          <w:tab w:val="left" w:pos="567"/>
        </w:tabs>
        <w:spacing w:line="276" w:lineRule="auto"/>
        <w:ind w:right="276"/>
        <w:rPr>
          <w:rFonts w:ascii="Calibri" w:hAnsi="Calibri" w:cs="Tahoma"/>
          <w:b/>
          <w:i/>
          <w:u w:val="single"/>
          <w:lang w:val="el-GR"/>
        </w:rPr>
      </w:pPr>
    </w:p>
    <w:p w:rsid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Τα απαραίτητα δικαιολογητικά για υποβολή αίτησης συμμετοχής είναι τα ακόλουθα:</w:t>
      </w:r>
    </w:p>
    <w:p w:rsidR="00352869" w:rsidRP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</w:p>
    <w:p w:rsidR="00352869" w:rsidRPr="00352869" w:rsidRDefault="00352869" w:rsidP="0035286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Βεβαιώσεις Προϋπηρεσίας επόπτη -  εκπαιδευτικού του Μεταλυκειακού Έτους -  Τάξης Μαθητείας, θεωρημένες</w:t>
      </w:r>
    </w:p>
    <w:p w:rsidR="00352869" w:rsidRP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από τον Δ/</w:t>
      </w:r>
      <w:proofErr w:type="spellStart"/>
      <w:r w:rsidRPr="00352869">
        <w:rPr>
          <w:rFonts w:cs="DejaVu Sans"/>
          <w:color w:val="000000"/>
          <w:szCs w:val="18"/>
          <w:lang w:val="el-GR"/>
        </w:rPr>
        <w:t>ντη</w:t>
      </w:r>
      <w:proofErr w:type="spellEnd"/>
      <w:r w:rsidRPr="00352869">
        <w:rPr>
          <w:rFonts w:cs="DejaVu Sans"/>
          <w:color w:val="000000"/>
          <w:szCs w:val="18"/>
          <w:lang w:val="el-GR"/>
        </w:rPr>
        <w:t xml:space="preserve"> του Ε.Κ./ΕΠΑ.Λ., για τις φάσεις Μαθητείας Δ’ και ΣΤ’ (σε περίπτωση που δεν έχουν ήδη υποβληθεί</w:t>
      </w:r>
    </w:p>
    <w:p w:rsidR="00352869" w:rsidRP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κατά τη διαδικασία των αιτήσεων για τις περιόδους Ζ’ και Η’). Οι βεβαιώσεις εκδίδονται σύμφωνα με το πρότυπο</w:t>
      </w:r>
    </w:p>
    <w:p w:rsidR="00352869" w:rsidRP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lastRenderedPageBreak/>
        <w:t>που είναι αναρτημένο στο Πληροφοριακό Σύστημα Διαχείρισης Τάξης Μαθητείας στην ενότητα «Έντυπα». Οι</w:t>
      </w:r>
    </w:p>
    <w:p w:rsidR="00352869" w:rsidRP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ώρες διδασκαλίας που πραγματοποιήθηκαν κατά τις φάσεις Ζ’ και Η’ συμπληρώνονται αυτόματα από το</w:t>
      </w:r>
    </w:p>
    <w:p w:rsid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Πληροφοριακό Σύστημα.</w:t>
      </w:r>
    </w:p>
    <w:p w:rsidR="00352869" w:rsidRPr="00352869" w:rsidRDefault="00352869" w:rsidP="0035286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Βεβαίωση διδασκαλίας ως επιμορφωτής ή βεβαίωση παρακολούθησης του προγράμματος επιμόρφωσης σε</w:t>
      </w:r>
    </w:p>
    <w:p w:rsidR="00352869" w:rsidRP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θέματα μαθητείας της πράξης «Επιμόρφωση εκπαιδευτικών/εκπαιδευτών σε θέματα μαθητείας» με κωδικό</w:t>
      </w:r>
    </w:p>
    <w:p w:rsidR="00352869" w:rsidRP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ΟΠΣ(MIS) 5008057 που υλοποιείται από το Ι.Ε.Π. ή αντίστοιχης επιμόρφωσης σε θέματα μαθητείας διάρκειας</w:t>
      </w:r>
    </w:p>
    <w:p w:rsid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τουλάχιστον τριάντα πέντε (35) ωρών.</w:t>
      </w:r>
    </w:p>
    <w:p w:rsidR="00352869" w:rsidRPr="00352869" w:rsidRDefault="00352869" w:rsidP="00352869">
      <w:pPr>
        <w:pStyle w:val="a6"/>
        <w:numPr>
          <w:ilvl w:val="0"/>
          <w:numId w:val="8"/>
        </w:num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Πρόσφατο Πιστοποιητικό Υπηρεσιακών Μεταβολών, στο οποίο αναγράφεται ο συνολικός χρόνος διδακτικής</w:t>
      </w:r>
    </w:p>
    <w:p w:rsid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  <w:r w:rsidRPr="00352869">
        <w:rPr>
          <w:rFonts w:cs="DejaVu Sans"/>
          <w:color w:val="000000"/>
          <w:szCs w:val="18"/>
          <w:lang w:val="el-GR"/>
        </w:rPr>
        <w:t>υπηρεσίας του υποψηφίου σε Ε.Κ./ΕΠΑ.Λ. ως 30-06-2024*</w:t>
      </w:r>
    </w:p>
    <w:p w:rsidR="00352869" w:rsidRPr="00352869" w:rsidRDefault="00352869" w:rsidP="00352869">
      <w:pPr>
        <w:autoSpaceDE w:val="0"/>
        <w:autoSpaceDN w:val="0"/>
        <w:adjustRightInd w:val="0"/>
        <w:spacing w:line="276" w:lineRule="auto"/>
        <w:ind w:right="0"/>
        <w:jc w:val="both"/>
        <w:rPr>
          <w:rFonts w:cs="DejaVu Sans"/>
          <w:color w:val="000000"/>
          <w:szCs w:val="18"/>
          <w:lang w:val="el-GR"/>
        </w:rPr>
      </w:pPr>
    </w:p>
    <w:p w:rsidR="00352869" w:rsidRPr="00352869" w:rsidRDefault="00352869" w:rsidP="00352869">
      <w:pPr>
        <w:tabs>
          <w:tab w:val="left" w:pos="567"/>
        </w:tabs>
        <w:spacing w:line="276" w:lineRule="auto"/>
        <w:ind w:right="276"/>
        <w:jc w:val="both"/>
        <w:rPr>
          <w:rFonts w:ascii="Calibri" w:hAnsi="Calibri" w:cs="Tahoma"/>
          <w:b/>
          <w:i/>
          <w:lang w:val="el-GR"/>
        </w:rPr>
      </w:pPr>
      <w:r w:rsidRPr="00352869">
        <w:rPr>
          <w:rFonts w:ascii="Calibri" w:hAnsi="Calibri" w:cs="Tahoma"/>
          <w:b/>
          <w:i/>
          <w:lang w:val="el-GR"/>
        </w:rPr>
        <w:t>Τα ανωτέρω δικαιολογητικά υποβάλλονται μαζί με την αίτηση συμμετοχής μέσω του Πληροφοριακού Συστήματος</w:t>
      </w:r>
    </w:p>
    <w:p w:rsidR="00352869" w:rsidRPr="00352869" w:rsidRDefault="00352869" w:rsidP="00352869">
      <w:pPr>
        <w:tabs>
          <w:tab w:val="left" w:pos="567"/>
        </w:tabs>
        <w:spacing w:line="276" w:lineRule="auto"/>
        <w:ind w:right="276"/>
        <w:jc w:val="both"/>
        <w:rPr>
          <w:rFonts w:ascii="Calibri" w:hAnsi="Calibri" w:cs="Tahoma"/>
          <w:b/>
          <w:i/>
          <w:lang w:val="el-GR"/>
        </w:rPr>
      </w:pPr>
      <w:r w:rsidRPr="00352869">
        <w:rPr>
          <w:rFonts w:ascii="Calibri" w:hAnsi="Calibri" w:cs="Tahoma"/>
          <w:b/>
          <w:i/>
          <w:lang w:val="el-GR"/>
        </w:rPr>
        <w:t>Διαχείρισης Τάξης Μαθητείας.</w:t>
      </w:r>
    </w:p>
    <w:p w:rsidR="00352869" w:rsidRPr="00352869" w:rsidRDefault="00352869" w:rsidP="00352869">
      <w:pPr>
        <w:tabs>
          <w:tab w:val="left" w:pos="567"/>
        </w:tabs>
        <w:spacing w:line="276" w:lineRule="auto"/>
        <w:ind w:right="276"/>
        <w:jc w:val="both"/>
        <w:rPr>
          <w:rFonts w:ascii="Calibri" w:hAnsi="Calibri" w:cs="Tahoma"/>
          <w:b/>
          <w:i/>
          <w:lang w:val="el-GR"/>
        </w:rPr>
      </w:pPr>
    </w:p>
    <w:p w:rsidR="00352869" w:rsidRPr="00352869" w:rsidRDefault="00352869" w:rsidP="00352869">
      <w:pPr>
        <w:tabs>
          <w:tab w:val="left" w:pos="567"/>
        </w:tabs>
        <w:spacing w:line="276" w:lineRule="auto"/>
        <w:ind w:right="276"/>
        <w:jc w:val="both"/>
        <w:rPr>
          <w:rFonts w:ascii="Calibri" w:hAnsi="Calibri" w:cs="Tahoma"/>
          <w:b/>
          <w:i/>
          <w:lang w:val="el-GR"/>
        </w:rPr>
      </w:pPr>
      <w:r w:rsidRPr="00352869">
        <w:rPr>
          <w:rFonts w:ascii="Calibri" w:hAnsi="Calibri" w:cs="Tahoma"/>
          <w:b/>
          <w:i/>
          <w:lang w:val="el-GR"/>
        </w:rPr>
        <w:t>* Το Πιστοποιητικό υπηρεσιακών Μεταβολών δύναται να κατατεθεί σε μεταγενέστερο χρόνο με δεδομένο ότι</w:t>
      </w:r>
    </w:p>
    <w:p w:rsidR="00352869" w:rsidRPr="00352869" w:rsidRDefault="00352869" w:rsidP="00352869">
      <w:pPr>
        <w:tabs>
          <w:tab w:val="left" w:pos="567"/>
        </w:tabs>
        <w:spacing w:line="276" w:lineRule="auto"/>
        <w:ind w:right="276"/>
        <w:jc w:val="both"/>
        <w:rPr>
          <w:rFonts w:ascii="Calibri" w:hAnsi="Calibri" w:cs="Tahoma"/>
          <w:b/>
          <w:i/>
          <w:lang w:val="el-GR"/>
        </w:rPr>
      </w:pPr>
      <w:r w:rsidRPr="00352869">
        <w:rPr>
          <w:rFonts w:ascii="Calibri" w:hAnsi="Calibri" w:cs="Tahoma"/>
          <w:b/>
          <w:i/>
          <w:lang w:val="el-GR"/>
        </w:rPr>
        <w:t>απαιτείται μόνο σε περίπτωση ισοβαθμίας των υποψηφίων εκπαιδευτικών.</w:t>
      </w:r>
    </w:p>
    <w:p w:rsidR="004D706A" w:rsidRPr="004D706A" w:rsidRDefault="004D706A" w:rsidP="000406B3">
      <w:pPr>
        <w:pStyle w:val="a6"/>
        <w:tabs>
          <w:tab w:val="left" w:pos="567"/>
        </w:tabs>
        <w:spacing w:line="276" w:lineRule="auto"/>
        <w:ind w:right="276"/>
        <w:jc w:val="both"/>
        <w:rPr>
          <w:rFonts w:ascii="Calibri" w:hAnsi="Calibri" w:cs="Tahoma"/>
          <w:lang w:val="el-GR"/>
        </w:rPr>
      </w:pPr>
    </w:p>
    <w:p w:rsidR="00352869" w:rsidRDefault="00352869" w:rsidP="00352869">
      <w:pPr>
        <w:spacing w:line="360" w:lineRule="auto"/>
        <w:ind w:right="-432"/>
        <w:jc w:val="left"/>
        <w:rPr>
          <w:lang w:val="el-GR"/>
        </w:rPr>
      </w:pPr>
      <w:r>
        <w:rPr>
          <w:lang w:val="el-GR"/>
        </w:rPr>
        <w:t xml:space="preserve">Για περισσότερες πληροφορίες καθώς και για τα κριτήρια μοριοδότησης, οι ενδιαφερόμενοι μπορούν να ανατρέξουν στην ιστοσελίδα της ΠΔΕ Κρήτης: </w:t>
      </w:r>
      <w:hyperlink r:id="rId8" w:history="1">
        <w:r w:rsidRPr="00A85F8A">
          <w:rPr>
            <w:rStyle w:val="-"/>
            <w:rFonts w:cstheme="minorBidi"/>
            <w:lang w:val="el-GR"/>
          </w:rPr>
          <w:t>https://www.pdekritis.gr/2024/09/26/45620/</w:t>
        </w:r>
      </w:hyperlink>
      <w:r>
        <w:rPr>
          <w:lang w:val="el-GR"/>
        </w:rPr>
        <w:t xml:space="preserve"> </w:t>
      </w:r>
      <w:r>
        <w:rPr>
          <w:lang w:val="el-GR"/>
        </w:rPr>
        <w:t>όπου έχει αναρτηθεί η πρόσκληση, καθώς και στις σελίδες των ΔΔΕ και των ΕΠΑ.Λ. του πίνακα της πρόσκλησης.</w:t>
      </w:r>
    </w:p>
    <w:p w:rsidR="004D706A" w:rsidRPr="004D706A" w:rsidRDefault="00352869" w:rsidP="000406B3">
      <w:pPr>
        <w:tabs>
          <w:tab w:val="left" w:pos="567"/>
        </w:tabs>
        <w:spacing w:line="276" w:lineRule="auto"/>
        <w:ind w:right="276"/>
        <w:jc w:val="both"/>
        <w:rPr>
          <w:rFonts w:ascii="Calibri" w:hAnsi="Calibri" w:cs="Tahoma"/>
          <w:lang w:val="el-GR"/>
        </w:rPr>
      </w:pPr>
      <w:r>
        <w:rPr>
          <w:noProof/>
          <w:sz w:val="24"/>
          <w:szCs w:val="24"/>
          <w:lang w:val="el-GR"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F6F7F" wp14:editId="0B750E51">
                <wp:simplePos x="0" y="0"/>
                <wp:positionH relativeFrom="margin">
                  <wp:align>center</wp:align>
                </wp:positionH>
                <wp:positionV relativeFrom="margin">
                  <wp:posOffset>5323840</wp:posOffset>
                </wp:positionV>
                <wp:extent cx="2453005" cy="876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300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69" w:rsidRPr="008E7C78" w:rsidRDefault="00352869" w:rsidP="00352869">
                            <w:pPr>
                              <w:ind w:right="14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>ΠΕΡΙΦΕΡΕΙΑΚΗ ΔΙΕΥΘΥΝΣΗ Π/ΘΜΙΑΣ</w:t>
                            </w:r>
                            <w:r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br/>
                            </w:r>
                            <w:r w:rsidRPr="008E7C78"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>&amp; Δ/ΘΜΙΑΣ  ΕΚΠΑΙΔΕΥΣΗΣ</w:t>
                            </w:r>
                          </w:p>
                          <w:p w:rsidR="00352869" w:rsidRPr="008E7C78" w:rsidRDefault="00352869" w:rsidP="00352869">
                            <w:pPr>
                              <w:ind w:right="14"/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8E7C78">
                              <w:rPr>
                                <w:rFonts w:ascii="Calibri" w:eastAsia="Times New Roman" w:hAnsi="Calibri"/>
                                <w:b/>
                                <w:sz w:val="20"/>
                                <w:szCs w:val="20"/>
                                <w:lang w:val="el-GR"/>
                              </w:rPr>
                              <w:t>ΚΡΗΤΗΣ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F6F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19.2pt;width:193.15pt;height:69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90L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" filled="f" stroked="f">
                <v:textbox>
                  <w:txbxContent>
                    <w:p w:rsidR="00352869" w:rsidRPr="008E7C78" w:rsidRDefault="00352869" w:rsidP="00352869">
                      <w:pPr>
                        <w:ind w:right="14"/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  <w:t>ΠΕΡΙΦΕΡΕΙΑΚΗ ΔΙΕΥΘΥΝΣΗ Π/ΘΜΙΑΣ</w:t>
                      </w:r>
                      <w:r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  <w:br/>
                      </w:r>
                      <w:r w:rsidRPr="008E7C78"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  <w:t>&amp; Δ/ΘΜΙΑΣ  ΕΚΠΑΙΔΕΥΣΗΣ</w:t>
                      </w:r>
                    </w:p>
                    <w:p w:rsidR="00352869" w:rsidRPr="008E7C78" w:rsidRDefault="00352869" w:rsidP="00352869">
                      <w:pPr>
                        <w:ind w:right="14"/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</w:pPr>
                      <w:r w:rsidRPr="008E7C78">
                        <w:rPr>
                          <w:rFonts w:ascii="Calibri" w:eastAsia="Times New Roman" w:hAnsi="Calibri"/>
                          <w:b/>
                          <w:sz w:val="20"/>
                          <w:szCs w:val="20"/>
                          <w:lang w:val="el-GR"/>
                        </w:rPr>
                        <w:t>ΚΡΗΤΗΣ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D706A" w:rsidRPr="004D706A" w:rsidSect="009D5BAF">
      <w:pgSz w:w="12240" w:h="15840"/>
      <w:pgMar w:top="1134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510A"/>
    <w:multiLevelType w:val="hybridMultilevel"/>
    <w:tmpl w:val="89CCCF82"/>
    <w:lvl w:ilvl="0" w:tplc="DC8C9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4392"/>
    <w:multiLevelType w:val="hybridMultilevel"/>
    <w:tmpl w:val="E2E8A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48D4"/>
    <w:multiLevelType w:val="hybridMultilevel"/>
    <w:tmpl w:val="A184BA5A"/>
    <w:lvl w:ilvl="0" w:tplc="E35CF7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E67AA"/>
    <w:multiLevelType w:val="hybridMultilevel"/>
    <w:tmpl w:val="67B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41EE0"/>
    <w:multiLevelType w:val="hybridMultilevel"/>
    <w:tmpl w:val="3AD69A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BC114FE"/>
    <w:multiLevelType w:val="hybridMultilevel"/>
    <w:tmpl w:val="AF62BC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74FA"/>
    <w:multiLevelType w:val="hybridMultilevel"/>
    <w:tmpl w:val="19588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B4A42"/>
    <w:multiLevelType w:val="hybridMultilevel"/>
    <w:tmpl w:val="17F217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6F4"/>
    <w:rsid w:val="000406B3"/>
    <w:rsid w:val="000746DB"/>
    <w:rsid w:val="000B20BA"/>
    <w:rsid w:val="00111F8F"/>
    <w:rsid w:val="0013087A"/>
    <w:rsid w:val="0013346F"/>
    <w:rsid w:val="001F0CA2"/>
    <w:rsid w:val="0020386C"/>
    <w:rsid w:val="00252E14"/>
    <w:rsid w:val="002546B2"/>
    <w:rsid w:val="00255E4A"/>
    <w:rsid w:val="002F4307"/>
    <w:rsid w:val="003022EC"/>
    <w:rsid w:val="00311D70"/>
    <w:rsid w:val="00352869"/>
    <w:rsid w:val="00390EC9"/>
    <w:rsid w:val="003A5281"/>
    <w:rsid w:val="004215A4"/>
    <w:rsid w:val="00453CA1"/>
    <w:rsid w:val="004D2439"/>
    <w:rsid w:val="004D706A"/>
    <w:rsid w:val="004F4BB3"/>
    <w:rsid w:val="00514854"/>
    <w:rsid w:val="00565379"/>
    <w:rsid w:val="0059429B"/>
    <w:rsid w:val="005A7F5E"/>
    <w:rsid w:val="005E4214"/>
    <w:rsid w:val="005E67D8"/>
    <w:rsid w:val="005F2291"/>
    <w:rsid w:val="006230BA"/>
    <w:rsid w:val="00652CBA"/>
    <w:rsid w:val="00673476"/>
    <w:rsid w:val="006A01B3"/>
    <w:rsid w:val="006C58EA"/>
    <w:rsid w:val="0072292D"/>
    <w:rsid w:val="007A16F4"/>
    <w:rsid w:val="007B5203"/>
    <w:rsid w:val="00801CB3"/>
    <w:rsid w:val="00823DD9"/>
    <w:rsid w:val="00823DE7"/>
    <w:rsid w:val="0088000D"/>
    <w:rsid w:val="00885D16"/>
    <w:rsid w:val="008C3F79"/>
    <w:rsid w:val="008F6D3E"/>
    <w:rsid w:val="00904FB2"/>
    <w:rsid w:val="00927923"/>
    <w:rsid w:val="00946E24"/>
    <w:rsid w:val="00951316"/>
    <w:rsid w:val="00951BF3"/>
    <w:rsid w:val="00996857"/>
    <w:rsid w:val="009D5BAF"/>
    <w:rsid w:val="009E7141"/>
    <w:rsid w:val="009F0809"/>
    <w:rsid w:val="00B47801"/>
    <w:rsid w:val="00B932BE"/>
    <w:rsid w:val="00C33053"/>
    <w:rsid w:val="00C35594"/>
    <w:rsid w:val="00C45826"/>
    <w:rsid w:val="00CA03B2"/>
    <w:rsid w:val="00D35DBE"/>
    <w:rsid w:val="00DF2CEB"/>
    <w:rsid w:val="00E34C35"/>
    <w:rsid w:val="00E85DED"/>
    <w:rsid w:val="00EA11B0"/>
    <w:rsid w:val="00EA4343"/>
    <w:rsid w:val="00EF0BCE"/>
    <w:rsid w:val="00F16671"/>
    <w:rsid w:val="00F87193"/>
    <w:rsid w:val="00FC222C"/>
    <w:rsid w:val="00F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4405"/>
  <w15:docId w15:val="{F0EF4F84-EB78-4D12-BF26-03E184C5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6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6F4"/>
    <w:pPr>
      <w:ind w:right="0"/>
      <w:jc w:val="left"/>
    </w:pPr>
    <w:rPr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7A16F4"/>
    <w:pPr>
      <w:spacing w:before="100" w:beforeAutospacing="1" w:after="100" w:afterAutospacing="1"/>
      <w:ind w:righ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16F4"/>
    <w:rPr>
      <w:b/>
      <w:bCs/>
    </w:rPr>
  </w:style>
  <w:style w:type="character" w:styleId="a5">
    <w:name w:val="Emphasis"/>
    <w:basedOn w:val="a0"/>
    <w:uiPriority w:val="20"/>
    <w:qFormat/>
    <w:rsid w:val="007A16F4"/>
    <w:rPr>
      <w:i/>
      <w:iCs/>
    </w:rPr>
  </w:style>
  <w:style w:type="character" w:styleId="-">
    <w:name w:val="Hyperlink"/>
    <w:basedOn w:val="a0"/>
    <w:uiPriority w:val="99"/>
    <w:rsid w:val="007B520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B5203"/>
    <w:pPr>
      <w:autoSpaceDE w:val="0"/>
      <w:autoSpaceDN w:val="0"/>
      <w:adjustRightInd w:val="0"/>
      <w:ind w:right="0"/>
      <w:jc w:val="left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  <w:style w:type="character" w:styleId="-0">
    <w:name w:val="FollowedHyperlink"/>
    <w:basedOn w:val="a0"/>
    <w:uiPriority w:val="99"/>
    <w:semiHidden/>
    <w:unhideWhenUsed/>
    <w:rsid w:val="002F430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4D706A"/>
    <w:pPr>
      <w:ind w:left="720"/>
      <w:contextualSpacing/>
    </w:pPr>
  </w:style>
  <w:style w:type="paragraph" w:styleId="a7">
    <w:name w:val="Balloon Text"/>
    <w:basedOn w:val="a"/>
    <w:link w:val="Char"/>
    <w:uiPriority w:val="99"/>
    <w:semiHidden/>
    <w:unhideWhenUsed/>
    <w:rsid w:val="00FC26D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FC2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dekritis.gr/2024/09/26/4562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-mathiteia.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Γιανναδάκη</dc:creator>
  <cp:lastModifiedBy>Μαρία Γιανναδάκη</cp:lastModifiedBy>
  <cp:revision>2</cp:revision>
  <cp:lastPrinted>2023-10-17T06:43:00Z</cp:lastPrinted>
  <dcterms:created xsi:type="dcterms:W3CDTF">2024-09-26T11:53:00Z</dcterms:created>
  <dcterms:modified xsi:type="dcterms:W3CDTF">2024-09-26T11:53:00Z</dcterms:modified>
</cp:coreProperties>
</file>