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34" w:type="dxa"/>
        <w:tblLook w:val="04A0"/>
      </w:tblPr>
      <w:tblGrid>
        <w:gridCol w:w="5312"/>
        <w:gridCol w:w="4915"/>
      </w:tblGrid>
      <w:tr w:rsidR="002056B8" w:rsidRPr="00566C63" w:rsidTr="00BD2E6B">
        <w:trPr>
          <w:trHeight w:val="962"/>
        </w:trPr>
        <w:tc>
          <w:tcPr>
            <w:tcW w:w="5312" w:type="dxa"/>
          </w:tcPr>
          <w:p w:rsidR="002056B8" w:rsidRPr="00C32716" w:rsidRDefault="00130608" w:rsidP="00C32716">
            <w:pPr>
              <w:ind w:left="34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64F5">
              <w:rPr>
                <w:rFonts w:ascii="Calibri" w:hAnsi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</w:tcPr>
          <w:p w:rsidR="002056B8" w:rsidRPr="00566C63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056B8" w:rsidRPr="00566C63" w:rsidTr="00BD2E6B">
        <w:trPr>
          <w:trHeight w:val="1145"/>
        </w:trPr>
        <w:tc>
          <w:tcPr>
            <w:tcW w:w="5312" w:type="dxa"/>
          </w:tcPr>
          <w:p w:rsidR="00D91CDE" w:rsidRPr="00566C63" w:rsidRDefault="00D91CDE" w:rsidP="008E5A12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D91CDE" w:rsidRPr="00566C63" w:rsidRDefault="00D91CDE" w:rsidP="008E5A12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ΥΠΟΥΡ</w:t>
            </w:r>
            <w:r w:rsidR="00E10759">
              <w:rPr>
                <w:rFonts w:ascii="Calibri" w:hAnsi="Calibri"/>
                <w:sz w:val="22"/>
                <w:szCs w:val="22"/>
              </w:rPr>
              <w:t>ΓΕΙΟ  ΠΑΙΔΕΙΑΣ</w:t>
            </w:r>
            <w:r w:rsidR="00214985">
              <w:rPr>
                <w:rFonts w:ascii="Calibri" w:hAnsi="Calibri"/>
                <w:sz w:val="22"/>
                <w:szCs w:val="22"/>
              </w:rPr>
              <w:t>,</w:t>
            </w:r>
            <w:r w:rsidR="00441CB3">
              <w:rPr>
                <w:rFonts w:ascii="Calibri" w:hAnsi="Calibri"/>
                <w:sz w:val="22"/>
                <w:szCs w:val="22"/>
              </w:rPr>
              <w:t xml:space="preserve"> ΕΡΕΥΝΑΣ</w:t>
            </w:r>
            <w:r w:rsidR="002149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0759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553FD4" w:rsidRPr="00553FD4" w:rsidRDefault="00D91CDE" w:rsidP="00553FD4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66C63">
              <w:rPr>
                <w:rFonts w:ascii="Calibri" w:hAnsi="Calibri"/>
                <w:sz w:val="22"/>
                <w:szCs w:val="22"/>
              </w:rPr>
              <w:t>-----</w:t>
            </w:r>
          </w:p>
          <w:p w:rsidR="00553FD4" w:rsidRPr="00553FD4" w:rsidRDefault="00553FD4" w:rsidP="00553FD4">
            <w:pPr>
              <w:ind w:left="34"/>
              <w:jc w:val="center"/>
              <w:rPr>
                <w:rStyle w:val="ad"/>
                <w:rFonts w:ascii="Calibri" w:hAnsi="Calibri"/>
                <w:b w:val="0"/>
                <w:sz w:val="20"/>
                <w:szCs w:val="20"/>
              </w:rPr>
            </w:pPr>
            <w:r w:rsidRPr="00553FD4">
              <w:rPr>
                <w:rStyle w:val="ad"/>
                <w:rFonts w:ascii="Calibri" w:hAnsi="Calibri"/>
                <w:b w:val="0"/>
                <w:sz w:val="20"/>
                <w:szCs w:val="20"/>
              </w:rPr>
              <w:t>ΓΕΝΙΚΗ ΔΙΕΥΘΥΝΣΗ ΣΤΡΑΤΗΓΙΚΟΥ ΣΧΕΔΙΑΣΜΟΥ, ΠΡΟΓΡΑΜΜΑΤΙΣΜΟΥ ΚΑΙ ΗΛΕΚΤΡΟΝΙΚΗΣ ΔΙΑΚΥΒΕΡΝΗΣΗΣ</w:t>
            </w:r>
          </w:p>
          <w:p w:rsidR="00553FD4" w:rsidRPr="00553FD4" w:rsidRDefault="00553FD4" w:rsidP="00553FD4">
            <w:pPr>
              <w:ind w:left="34"/>
              <w:jc w:val="center"/>
              <w:rPr>
                <w:rFonts w:ascii="Calibri" w:hAnsi="Calibri"/>
                <w:sz w:val="22"/>
                <w:szCs w:val="22"/>
              </w:rPr>
            </w:pPr>
            <w:r w:rsidRPr="00553FD4">
              <w:rPr>
                <w:rFonts w:ascii="Calibri" w:hAnsi="Calibri"/>
                <w:sz w:val="22"/>
                <w:szCs w:val="22"/>
              </w:rPr>
              <w:t>-----</w:t>
            </w:r>
          </w:p>
        </w:tc>
        <w:tc>
          <w:tcPr>
            <w:tcW w:w="4915" w:type="dxa"/>
          </w:tcPr>
          <w:p w:rsidR="00DB0019" w:rsidRPr="00566C63" w:rsidRDefault="00DB0019" w:rsidP="008E5A12">
            <w:pPr>
              <w:ind w:left="175"/>
              <w:contextualSpacing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:rsidR="002056B8" w:rsidRPr="00566C63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056B8" w:rsidRPr="0079543A" w:rsidRDefault="002056B8" w:rsidP="008E5A12">
            <w:pPr>
              <w:ind w:left="175"/>
              <w:contextualSpacing/>
              <w:jc w:val="both"/>
              <w:rPr>
                <w:rFonts w:ascii="Calibri" w:hAnsi="Calibri"/>
                <w:b/>
              </w:rPr>
            </w:pPr>
          </w:p>
        </w:tc>
      </w:tr>
      <w:tr w:rsidR="002056B8" w:rsidRPr="00566C63" w:rsidTr="00BD2E6B">
        <w:trPr>
          <w:trHeight w:val="993"/>
        </w:trPr>
        <w:tc>
          <w:tcPr>
            <w:tcW w:w="5312" w:type="dxa"/>
          </w:tcPr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 xml:space="preserve">ΔΙΕΥΘΥΝΣΗ </w:t>
            </w:r>
            <w:r w:rsidR="00974505">
              <w:rPr>
                <w:rFonts w:ascii="Calibri" w:hAnsi="Calibri"/>
                <w:sz w:val="20"/>
                <w:szCs w:val="20"/>
              </w:rPr>
              <w:t>ΕΞΕΤΑΣΕΩΝ ΚΑΙ ΠΙΣΤΟΠΟΙΗΣΕΩΝ</w:t>
            </w:r>
          </w:p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ΤΜΗΜΑ Α’</w:t>
            </w:r>
          </w:p>
          <w:p w:rsidR="002056B8" w:rsidRPr="00566C63" w:rsidRDefault="002056B8" w:rsidP="008E5A12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056B8" w:rsidRPr="00566C63" w:rsidRDefault="002056B8" w:rsidP="008E5A12">
            <w:pPr>
              <w:ind w:left="34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2056B8" w:rsidRPr="00566C63" w:rsidRDefault="002056B8" w:rsidP="008E5A12">
            <w:pPr>
              <w:ind w:left="175"/>
              <w:jc w:val="both"/>
              <w:rPr>
                <w:rFonts w:ascii="Calibri" w:hAnsi="Calibri"/>
                <w:b/>
                <w:highlight w:val="yellow"/>
                <w:u w:val="single"/>
              </w:rPr>
            </w:pPr>
          </w:p>
        </w:tc>
      </w:tr>
      <w:tr w:rsidR="002056B8" w:rsidRPr="00566C63" w:rsidTr="00BD2E6B">
        <w:trPr>
          <w:trHeight w:val="1054"/>
        </w:trPr>
        <w:tc>
          <w:tcPr>
            <w:tcW w:w="5312" w:type="dxa"/>
          </w:tcPr>
          <w:p w:rsidR="002056B8" w:rsidRPr="00CD1195" w:rsidRDefault="002056B8" w:rsidP="00C3271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974505" w:rsidRPr="008D6871" w:rsidRDefault="00294AE9" w:rsidP="00974505">
            <w:pPr>
              <w:ind w:left="175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2056B8" w:rsidRPr="008D6871">
              <w:rPr>
                <w:rFonts w:ascii="Calibri" w:hAnsi="Calibri"/>
                <w:sz w:val="22"/>
                <w:szCs w:val="22"/>
              </w:rPr>
              <w:t xml:space="preserve">Μαρούσι, </w:t>
            </w:r>
            <w:r w:rsidR="007F0211" w:rsidRPr="008D68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0E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65CA0" w:rsidRPr="00A34D58">
              <w:rPr>
                <w:rFonts w:ascii="Calibri" w:hAnsi="Calibri"/>
                <w:sz w:val="22"/>
                <w:szCs w:val="22"/>
              </w:rPr>
              <w:t>11</w:t>
            </w:r>
            <w:r w:rsidR="0054537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0EF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0519D">
              <w:rPr>
                <w:rFonts w:ascii="Calibri" w:hAnsi="Calibri"/>
                <w:sz w:val="22"/>
                <w:szCs w:val="22"/>
              </w:rPr>
              <w:t xml:space="preserve">/ </w:t>
            </w:r>
            <w:r w:rsidR="0054537F">
              <w:rPr>
                <w:rFonts w:ascii="Calibri" w:hAnsi="Calibri"/>
                <w:sz w:val="22"/>
                <w:szCs w:val="22"/>
              </w:rPr>
              <w:t>05</w:t>
            </w:r>
            <w:r w:rsidR="00FD2ADE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70EF0">
              <w:rPr>
                <w:rFonts w:ascii="Calibri" w:hAnsi="Calibri"/>
                <w:sz w:val="22"/>
                <w:szCs w:val="22"/>
              </w:rPr>
              <w:t xml:space="preserve">/2016         </w:t>
            </w:r>
          </w:p>
          <w:p w:rsidR="002056B8" w:rsidRPr="008D6871" w:rsidRDefault="00294AE9" w:rsidP="0054537F">
            <w:pPr>
              <w:ind w:left="251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056B8" w:rsidRPr="008D6871">
              <w:rPr>
                <w:rFonts w:ascii="Calibri" w:hAnsi="Calibri"/>
                <w:sz w:val="22"/>
                <w:szCs w:val="22"/>
              </w:rPr>
              <w:t>Αρ. Πρωτοκόλλου:</w:t>
            </w:r>
            <w:r w:rsidR="00CA7547">
              <w:rPr>
                <w:rFonts w:ascii="Calibri" w:hAnsi="Calibri"/>
                <w:sz w:val="22"/>
                <w:szCs w:val="22"/>
              </w:rPr>
              <w:t xml:space="preserve">  Φ.151 /</w:t>
            </w:r>
            <w:r w:rsidR="00865CA0" w:rsidRPr="00A34D58">
              <w:rPr>
                <w:rFonts w:ascii="Calibri" w:hAnsi="Calibri"/>
                <w:sz w:val="22"/>
                <w:szCs w:val="22"/>
              </w:rPr>
              <w:t>75375</w:t>
            </w:r>
            <w:r w:rsidR="00865CA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0211" w:rsidRPr="008D6871">
              <w:rPr>
                <w:rFonts w:ascii="Calibri" w:hAnsi="Calibri"/>
                <w:sz w:val="22"/>
                <w:szCs w:val="22"/>
              </w:rPr>
              <w:t>/</w:t>
            </w:r>
            <w:r w:rsidR="00CA7547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 w:rsidR="00CA7547" w:rsidRPr="00CA7547">
              <w:rPr>
                <w:rFonts w:ascii="Calibri" w:hAnsi="Calibri"/>
                <w:sz w:val="22"/>
                <w:szCs w:val="22"/>
              </w:rPr>
              <w:t>5</w:t>
            </w:r>
            <w:r w:rsidR="002056B8" w:rsidRPr="008D6871">
              <w:rPr>
                <w:rFonts w:ascii="Calibri" w:hAnsi="Calibri"/>
                <w:sz w:val="22"/>
                <w:szCs w:val="22"/>
                <w:highlight w:val="yellow"/>
              </w:rPr>
              <w:t xml:space="preserve">   </w:t>
            </w:r>
            <w:r w:rsidR="00BC3E2A" w:rsidRPr="008D6871">
              <w:rPr>
                <w:rFonts w:ascii="Calibri" w:hAnsi="Calibri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2056B8" w:rsidRPr="001E5390" w:rsidTr="00057299">
        <w:trPr>
          <w:trHeight w:val="1795"/>
        </w:trPr>
        <w:tc>
          <w:tcPr>
            <w:tcW w:w="5312" w:type="dxa"/>
          </w:tcPr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6C63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566C63">
              <w:rPr>
                <w:rFonts w:ascii="Calibri" w:hAnsi="Calibri"/>
                <w:sz w:val="20"/>
                <w:szCs w:val="20"/>
              </w:rPr>
              <w:t>. Δ/νση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Ανδρέα Παπανδρέου 37</w:t>
            </w:r>
          </w:p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Τ.Κ. – Πόλη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15180 – Μαρούσι</w:t>
            </w:r>
          </w:p>
          <w:p w:rsidR="002056B8" w:rsidRPr="00566C63" w:rsidRDefault="002056B8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</w:rPr>
              <w:t>Ιστοσελίδα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 xml:space="preserve">: </w:t>
            </w:r>
            <w:hyperlink r:id="rId9" w:history="1"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http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://</w:t>
              </w:r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www</w:t>
              </w:r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proofErr w:type="spellStart"/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minedu</w:t>
              </w:r>
              <w:proofErr w:type="spellEnd"/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proofErr w:type="spellStart"/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gov</w:t>
              </w:r>
              <w:proofErr w:type="spellEnd"/>
              <w:r w:rsidRPr="00566C63">
                <w:rPr>
                  <w:rFonts w:ascii="Calibri" w:hAnsi="Calibri"/>
                  <w:sz w:val="20"/>
                  <w:szCs w:val="20"/>
                </w:rPr>
                <w:t>.</w:t>
              </w:r>
              <w:proofErr w:type="spellStart"/>
              <w:r w:rsidRPr="00566C63">
                <w:rPr>
                  <w:rFonts w:ascii="Calibri" w:hAnsi="Calibri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2C62E8" w:rsidRPr="00FC402E" w:rsidRDefault="00557654" w:rsidP="0054537F">
            <w:pPr>
              <w:tabs>
                <w:tab w:val="left" w:pos="1560"/>
              </w:tabs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Πληροφορίες       : </w:t>
            </w:r>
            <w:r w:rsidR="00046FA6">
              <w:rPr>
                <w:rFonts w:ascii="Calibri" w:hAnsi="Calibri"/>
                <w:sz w:val="20"/>
                <w:szCs w:val="20"/>
              </w:rPr>
              <w:t>Ο.</w:t>
            </w:r>
            <w:r w:rsidR="00AD423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C62E8">
              <w:rPr>
                <w:rFonts w:ascii="Calibri" w:hAnsi="Calibri"/>
                <w:sz w:val="20"/>
                <w:szCs w:val="20"/>
              </w:rPr>
              <w:t>Μαραγκού</w:t>
            </w:r>
            <w:r w:rsidR="0037144A">
              <w:rPr>
                <w:rFonts w:ascii="Calibri" w:hAnsi="Calibri"/>
                <w:sz w:val="20"/>
                <w:szCs w:val="20"/>
              </w:rPr>
              <w:t>,</w:t>
            </w:r>
            <w:r w:rsidR="0054537F">
              <w:rPr>
                <w:rFonts w:ascii="Calibri" w:hAnsi="Calibri"/>
                <w:sz w:val="20"/>
                <w:szCs w:val="20"/>
              </w:rPr>
              <w:t xml:space="preserve"> Θ. Γραμμένου</w:t>
            </w:r>
          </w:p>
          <w:p w:rsidR="002056B8" w:rsidRPr="00566C63" w:rsidRDefault="00FC402E" w:rsidP="008E5A12">
            <w:pPr>
              <w:ind w:left="34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Τηλέφωνο</w:t>
            </w:r>
            <w:r>
              <w:rPr>
                <w:rFonts w:ascii="Calibri" w:hAnsi="Calibri"/>
                <w:sz w:val="20"/>
                <w:szCs w:val="20"/>
              </w:rPr>
              <w:tab/>
              <w:t>: 210-344</w:t>
            </w:r>
            <w:r w:rsidR="007F4C93">
              <w:rPr>
                <w:rFonts w:ascii="Calibri" w:hAnsi="Calibri"/>
                <w:sz w:val="20"/>
                <w:szCs w:val="20"/>
              </w:rPr>
              <w:t>2100</w:t>
            </w:r>
          </w:p>
          <w:p w:rsidR="002056B8" w:rsidRDefault="002056B8" w:rsidP="008E5A12">
            <w:pPr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566C63">
              <w:rPr>
                <w:rFonts w:ascii="Calibri" w:hAnsi="Calibri"/>
                <w:sz w:val="20"/>
                <w:szCs w:val="20"/>
                <w:lang w:val="en-US"/>
              </w:rPr>
              <w:t>FAX</w:t>
            </w:r>
            <w:r w:rsidRPr="00566C63">
              <w:rPr>
                <w:rFonts w:ascii="Calibri" w:hAnsi="Calibri"/>
                <w:sz w:val="20"/>
                <w:szCs w:val="20"/>
              </w:rPr>
              <w:tab/>
            </w:r>
            <w:r w:rsidRPr="00566C63">
              <w:rPr>
                <w:rFonts w:ascii="Calibri" w:hAnsi="Calibri"/>
                <w:sz w:val="20"/>
                <w:szCs w:val="20"/>
              </w:rPr>
              <w:tab/>
              <w:t>: 210-344</w:t>
            </w:r>
            <w:r w:rsidR="00D91343">
              <w:rPr>
                <w:rFonts w:ascii="Calibri" w:hAnsi="Calibri"/>
                <w:sz w:val="20"/>
                <w:szCs w:val="20"/>
              </w:rPr>
              <w:t>2702</w:t>
            </w:r>
          </w:p>
          <w:p w:rsidR="00934A2C" w:rsidRDefault="00934A2C" w:rsidP="00954981">
            <w:pPr>
              <w:jc w:val="both"/>
              <w:rPr>
                <w:rFonts w:ascii="Calibri" w:hAnsi="Calibri"/>
              </w:rPr>
            </w:pPr>
          </w:p>
          <w:p w:rsidR="0077139F" w:rsidRDefault="0077139F" w:rsidP="00954981">
            <w:pPr>
              <w:jc w:val="both"/>
              <w:rPr>
                <w:rFonts w:ascii="Calibri" w:hAnsi="Calibri"/>
              </w:rPr>
            </w:pPr>
          </w:p>
          <w:p w:rsidR="00A50273" w:rsidRDefault="00A50273" w:rsidP="00954981">
            <w:pPr>
              <w:jc w:val="both"/>
              <w:rPr>
                <w:rFonts w:ascii="Calibri" w:hAnsi="Calibri"/>
              </w:rPr>
            </w:pPr>
          </w:p>
          <w:p w:rsidR="00A50273" w:rsidRDefault="00A50273" w:rsidP="00954981">
            <w:pPr>
              <w:jc w:val="both"/>
              <w:rPr>
                <w:rFonts w:ascii="Calibri" w:hAnsi="Calibri"/>
              </w:rPr>
            </w:pPr>
          </w:p>
          <w:p w:rsidR="00057299" w:rsidRPr="00566C63" w:rsidRDefault="00057299" w:rsidP="0095498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15" w:type="dxa"/>
          </w:tcPr>
          <w:p w:rsidR="002C62E8" w:rsidRDefault="00294AE9" w:rsidP="00294AE9">
            <w:pPr>
              <w:spacing w:line="360" w:lineRule="auto"/>
              <w:ind w:left="1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2056B8" w:rsidRPr="008D6871">
              <w:rPr>
                <w:rFonts w:ascii="Calibri" w:hAnsi="Calibri"/>
                <w:b/>
                <w:sz w:val="22"/>
                <w:szCs w:val="22"/>
              </w:rPr>
              <w:t>ΠΡΟΣ</w:t>
            </w:r>
            <w:r w:rsidR="002C62E8" w:rsidRPr="002C62E8">
              <w:rPr>
                <w:rFonts w:ascii="Calibri" w:hAnsi="Calibri"/>
                <w:sz w:val="22"/>
                <w:szCs w:val="22"/>
              </w:rPr>
              <w:t>:</w:t>
            </w:r>
            <w:r w:rsidR="002C62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D6871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 w:rsidRPr="002C62E8">
              <w:rPr>
                <w:rFonts w:ascii="Calibri" w:hAnsi="Calibri"/>
                <w:sz w:val="22"/>
                <w:szCs w:val="22"/>
              </w:rPr>
              <w:t xml:space="preserve">Περιφερειακούς Δ/ντές </w:t>
            </w:r>
            <w:proofErr w:type="spellStart"/>
            <w:r w:rsidRPr="002C62E8">
              <w:rPr>
                <w:rFonts w:ascii="Calibri" w:hAnsi="Calibri"/>
                <w:sz w:val="22"/>
                <w:szCs w:val="22"/>
              </w:rPr>
              <w:t>Εκπ</w:t>
            </w:r>
            <w:proofErr w:type="spellEnd"/>
            <w:r w:rsidRPr="002C62E8">
              <w:rPr>
                <w:rFonts w:ascii="Calibri" w:hAnsi="Calibri"/>
                <w:sz w:val="22"/>
                <w:szCs w:val="22"/>
              </w:rPr>
              <w:t>/σης</w:t>
            </w:r>
          </w:p>
          <w:p w:rsid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Δ/ντές Δ.Ε.</w:t>
            </w:r>
          </w:p>
          <w:p w:rsid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Δ/ντές ΕΠΑΛ (δια των Δ/νσεων Δ.Ε.)</w:t>
            </w:r>
          </w:p>
          <w:p w:rsidR="002C62E8" w:rsidRPr="002C62E8" w:rsidRDefault="002C62E8" w:rsidP="002C62E8">
            <w:pPr>
              <w:pStyle w:val="ae"/>
              <w:numPr>
                <w:ilvl w:val="0"/>
                <w:numId w:val="24"/>
              </w:numPr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ΚΕΣΥΠ (δια των Δ/νσεων Δ.Ε.)</w:t>
            </w:r>
          </w:p>
          <w:p w:rsidR="002C62E8" w:rsidRDefault="002C62E8" w:rsidP="008D6871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C62E8" w:rsidRPr="002C62E8" w:rsidRDefault="002C62E8" w:rsidP="008D6871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543A" w:rsidRPr="00553FD4" w:rsidRDefault="0079543A" w:rsidP="00CA7547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3CFA" w:rsidRPr="00FC0838" w:rsidRDefault="00AC253E" w:rsidP="00FC0838">
      <w:pPr>
        <w:pStyle w:val="ae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>ΘΕΜΑ: «</w:t>
      </w:r>
      <w:r w:rsidR="00FC0838">
        <w:rPr>
          <w:rFonts w:ascii="Calibri" w:hAnsi="Calibri"/>
          <w:b/>
          <w:sz w:val="22"/>
          <w:szCs w:val="22"/>
        </w:rPr>
        <w:t xml:space="preserve">Διαβίβαση της Υπουργικής Απόφασης σχετικά με την </w:t>
      </w:r>
      <w:r w:rsidR="00FC0838" w:rsidRPr="00FC0838">
        <w:rPr>
          <w:rFonts w:ascii="Calibri" w:hAnsi="Calibri"/>
          <w:b/>
          <w:sz w:val="22"/>
          <w:szCs w:val="22"/>
        </w:rPr>
        <w:t>οργά</w:t>
      </w:r>
      <w:r w:rsidR="00FC0838">
        <w:rPr>
          <w:rFonts w:ascii="Calibri" w:hAnsi="Calibri"/>
          <w:b/>
          <w:sz w:val="22"/>
          <w:szCs w:val="22"/>
        </w:rPr>
        <w:t>νωση και τον τρόπο διεξαγωγής επα</w:t>
      </w:r>
      <w:r w:rsidR="00FC0838" w:rsidRPr="00FC0838">
        <w:rPr>
          <w:rFonts w:ascii="Calibri" w:hAnsi="Calibri"/>
          <w:b/>
          <w:sz w:val="22"/>
          <w:szCs w:val="22"/>
        </w:rPr>
        <w:t>ναληπτικών πανελλαδικών εξετάσεων μαθημάτων έτους 2016</w:t>
      </w:r>
      <w:r w:rsidR="00FC0838">
        <w:rPr>
          <w:rFonts w:ascii="Calibri" w:hAnsi="Calibri"/>
          <w:b/>
          <w:sz w:val="22"/>
          <w:szCs w:val="22"/>
        </w:rPr>
        <w:t xml:space="preserve"> και της Υπουργικής Απόφασης σχετικά με το Πρόγραμμα των επαναληπτικών εξετάσεων 2016» </w:t>
      </w:r>
      <w:r w:rsidR="00FC0838" w:rsidRPr="00FC0838">
        <w:rPr>
          <w:rFonts w:ascii="Calibri" w:hAnsi="Calibri"/>
          <w:b/>
          <w:sz w:val="22"/>
          <w:szCs w:val="22"/>
        </w:rPr>
        <w:t xml:space="preserve"> </w:t>
      </w:r>
    </w:p>
    <w:p w:rsidR="007469FC" w:rsidRPr="00C5699F" w:rsidRDefault="007469FC" w:rsidP="00A50273">
      <w:pPr>
        <w:pStyle w:val="ae"/>
        <w:jc w:val="both"/>
        <w:rPr>
          <w:rFonts w:asciiTheme="minorHAnsi" w:hAnsiTheme="minorHAnsi" w:cs="Arial"/>
          <w:b/>
          <w:sz w:val="22"/>
          <w:szCs w:val="22"/>
        </w:rPr>
      </w:pPr>
    </w:p>
    <w:p w:rsidR="008F087D" w:rsidRPr="00F34B4E" w:rsidRDefault="008F087D" w:rsidP="00AC253E">
      <w:pPr>
        <w:jc w:val="both"/>
        <w:rPr>
          <w:rFonts w:ascii="Calibri" w:hAnsi="Calibri"/>
          <w:b/>
          <w:sz w:val="22"/>
          <w:szCs w:val="22"/>
        </w:rPr>
      </w:pPr>
    </w:p>
    <w:p w:rsidR="00391875" w:rsidRDefault="00976AFA" w:rsidP="0030419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="000939C3">
        <w:rPr>
          <w:rFonts w:ascii="Calibri" w:hAnsi="Calibri"/>
          <w:sz w:val="22"/>
          <w:szCs w:val="22"/>
        </w:rPr>
        <w:t>Σας διαβιβάζουμε τις συνημμένες</w:t>
      </w:r>
      <w:r w:rsidR="007469FC" w:rsidRPr="007469FC">
        <w:rPr>
          <w:rFonts w:ascii="Calibri" w:hAnsi="Calibri"/>
          <w:sz w:val="22"/>
          <w:szCs w:val="22"/>
        </w:rPr>
        <w:t xml:space="preserve"> </w:t>
      </w:r>
      <w:r w:rsidR="000939C3" w:rsidRPr="000939C3">
        <w:rPr>
          <w:rFonts w:asciiTheme="minorHAnsi" w:hAnsiTheme="minorHAnsi"/>
          <w:sz w:val="22"/>
          <w:szCs w:val="22"/>
        </w:rPr>
        <w:t xml:space="preserve">Φ.253.2/62767/Α5 </w:t>
      </w:r>
      <w:r w:rsidR="002D61F5">
        <w:rPr>
          <w:rFonts w:asciiTheme="minorHAnsi" w:hAnsiTheme="minorHAnsi"/>
          <w:sz w:val="22"/>
          <w:szCs w:val="22"/>
        </w:rPr>
        <w:t>(</w:t>
      </w:r>
      <w:r w:rsidR="000939C3" w:rsidRPr="000939C3">
        <w:rPr>
          <w:rFonts w:asciiTheme="minorHAnsi" w:hAnsiTheme="minorHAnsi"/>
          <w:sz w:val="22"/>
          <w:szCs w:val="22"/>
        </w:rPr>
        <w:t>Φ.Ε.Κ. 1063 /τ. Β΄/15-4-2016)</w:t>
      </w:r>
      <w:r w:rsidR="000939C3">
        <w:t xml:space="preserve"> </w:t>
      </w:r>
      <w:r w:rsidR="005715C8">
        <w:t xml:space="preserve">και </w:t>
      </w:r>
      <w:r w:rsidR="005715C8" w:rsidRPr="005715C8">
        <w:rPr>
          <w:rFonts w:asciiTheme="minorHAnsi" w:hAnsiTheme="minorHAnsi"/>
          <w:sz w:val="22"/>
          <w:szCs w:val="22"/>
        </w:rPr>
        <w:t>(Φ</w:t>
      </w:r>
      <w:r w:rsidR="00EC596F">
        <w:rPr>
          <w:rFonts w:asciiTheme="minorHAnsi" w:hAnsiTheme="minorHAnsi"/>
          <w:sz w:val="22"/>
          <w:szCs w:val="22"/>
        </w:rPr>
        <w:t>.</w:t>
      </w:r>
      <w:r w:rsidR="005715C8" w:rsidRPr="005715C8">
        <w:rPr>
          <w:rFonts w:asciiTheme="minorHAnsi" w:hAnsiTheme="minorHAnsi"/>
          <w:sz w:val="22"/>
          <w:szCs w:val="22"/>
        </w:rPr>
        <w:t xml:space="preserve">253.2/69270/Α5/22-4-2016, </w:t>
      </w:r>
      <w:r w:rsidR="005715C8" w:rsidRPr="005715C8">
        <w:rPr>
          <w:rFonts w:asciiTheme="minorHAnsi" w:hAnsiTheme="minorHAnsi" w:cs="Arial"/>
          <w:sz w:val="22"/>
          <w:szCs w:val="22"/>
        </w:rPr>
        <w:t>ΑΔΑ:ΨΓ394653ΠΣ-ΜΕ1</w:t>
      </w:r>
      <w:r w:rsidR="00DE4589">
        <w:rPr>
          <w:rFonts w:asciiTheme="minorHAnsi" w:hAnsiTheme="minorHAnsi"/>
          <w:sz w:val="22"/>
          <w:szCs w:val="22"/>
        </w:rPr>
        <w:t>)</w:t>
      </w:r>
      <w:r w:rsidR="009775F4">
        <w:rPr>
          <w:rFonts w:asciiTheme="minorHAnsi" w:hAnsiTheme="minorHAnsi"/>
          <w:sz w:val="22"/>
          <w:szCs w:val="22"/>
        </w:rPr>
        <w:t xml:space="preserve"> </w:t>
      </w:r>
      <w:r w:rsidR="005B5D17">
        <w:rPr>
          <w:rFonts w:asciiTheme="minorHAnsi" w:hAnsiTheme="minorHAnsi"/>
          <w:sz w:val="22"/>
          <w:szCs w:val="22"/>
        </w:rPr>
        <w:t xml:space="preserve">Υπουργικές Αποφάσεις </w:t>
      </w:r>
      <w:r w:rsidR="005715C8" w:rsidRPr="005715C8">
        <w:rPr>
          <w:rFonts w:asciiTheme="minorHAnsi" w:hAnsiTheme="minorHAnsi"/>
          <w:sz w:val="22"/>
          <w:szCs w:val="22"/>
        </w:rPr>
        <w:t xml:space="preserve"> </w:t>
      </w:r>
      <w:r w:rsidR="00DE4589">
        <w:rPr>
          <w:rFonts w:ascii="Calibri" w:hAnsi="Calibri"/>
          <w:sz w:val="22"/>
          <w:szCs w:val="22"/>
        </w:rPr>
        <w:t>που αφορούν</w:t>
      </w:r>
      <w:r w:rsidR="006B4FE1">
        <w:rPr>
          <w:rFonts w:ascii="Calibri" w:hAnsi="Calibri"/>
          <w:sz w:val="22"/>
          <w:szCs w:val="22"/>
        </w:rPr>
        <w:t xml:space="preserve"> </w:t>
      </w:r>
      <w:r w:rsidR="00A50830">
        <w:rPr>
          <w:rFonts w:ascii="Calibri" w:hAnsi="Calibri"/>
          <w:sz w:val="22"/>
          <w:szCs w:val="22"/>
        </w:rPr>
        <w:t xml:space="preserve">α) </w:t>
      </w:r>
      <w:r w:rsidR="006B4FE1" w:rsidRPr="006B4FE1">
        <w:rPr>
          <w:rFonts w:ascii="Calibri" w:hAnsi="Calibri"/>
          <w:sz w:val="22"/>
          <w:szCs w:val="22"/>
        </w:rPr>
        <w:t xml:space="preserve">στην οργάνωση και τον τρόπο διεξαγωγής επαναληπτικών πανελλαδικών εξετάσεων μαθημάτων </w:t>
      </w:r>
      <w:r w:rsidR="005B5D17">
        <w:rPr>
          <w:rFonts w:ascii="Calibri" w:hAnsi="Calibri"/>
          <w:sz w:val="22"/>
          <w:szCs w:val="22"/>
        </w:rPr>
        <w:t xml:space="preserve">και </w:t>
      </w:r>
      <w:r w:rsidR="00A50830">
        <w:rPr>
          <w:rFonts w:ascii="Calibri" w:hAnsi="Calibri"/>
          <w:sz w:val="22"/>
          <w:szCs w:val="22"/>
        </w:rPr>
        <w:t xml:space="preserve">β) </w:t>
      </w:r>
      <w:r w:rsidR="005B5D17">
        <w:rPr>
          <w:rFonts w:ascii="Calibri" w:hAnsi="Calibri"/>
          <w:sz w:val="22"/>
          <w:szCs w:val="22"/>
        </w:rPr>
        <w:t>στο πρόγραμμα των επαναληπτικών εξετάσεων</w:t>
      </w:r>
      <w:r w:rsidR="00304EA3" w:rsidRPr="00304EA3">
        <w:rPr>
          <w:rFonts w:ascii="Calibri" w:hAnsi="Calibri"/>
          <w:sz w:val="22"/>
          <w:szCs w:val="22"/>
        </w:rPr>
        <w:t xml:space="preserve"> </w:t>
      </w:r>
      <w:r w:rsidR="00304EA3" w:rsidRPr="006B4FE1">
        <w:rPr>
          <w:rFonts w:ascii="Calibri" w:hAnsi="Calibri"/>
          <w:sz w:val="22"/>
          <w:szCs w:val="22"/>
        </w:rPr>
        <w:t>έτους 2016</w:t>
      </w:r>
      <w:r w:rsidR="006C461B">
        <w:rPr>
          <w:rFonts w:ascii="Calibri" w:hAnsi="Calibri"/>
          <w:sz w:val="22"/>
          <w:szCs w:val="22"/>
        </w:rPr>
        <w:t xml:space="preserve"> και σας ενημερώνουμε για τα ακόλουθα:</w:t>
      </w:r>
    </w:p>
    <w:p w:rsidR="006C461B" w:rsidRDefault="006C461B" w:rsidP="009E0A6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B3253" w:rsidRDefault="00CB3253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B3253">
        <w:rPr>
          <w:rFonts w:ascii="Calibri" w:hAnsi="Calibri"/>
          <w:sz w:val="22"/>
          <w:szCs w:val="22"/>
          <w:u w:val="single"/>
        </w:rPr>
        <w:t>Στο άρθρο 2</w:t>
      </w:r>
      <w:r>
        <w:rPr>
          <w:rFonts w:ascii="Calibri" w:hAnsi="Calibri"/>
          <w:sz w:val="22"/>
          <w:szCs w:val="22"/>
        </w:rPr>
        <w:t xml:space="preserve">  της  Υ.Α. διεξαγωγής </w:t>
      </w:r>
      <w:r w:rsidR="006C461B">
        <w:rPr>
          <w:rFonts w:ascii="Calibri" w:hAnsi="Calibri"/>
          <w:sz w:val="22"/>
          <w:szCs w:val="22"/>
        </w:rPr>
        <w:t xml:space="preserve">των </w:t>
      </w:r>
      <w:r>
        <w:rPr>
          <w:rFonts w:ascii="Calibri" w:hAnsi="Calibri"/>
          <w:sz w:val="22"/>
          <w:szCs w:val="22"/>
        </w:rPr>
        <w:t>επαναληπτικών εξετάσεων αναφέρεται ότι</w:t>
      </w:r>
      <w:r w:rsidR="006C461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 w:rsidRPr="00CB3253">
        <w:rPr>
          <w:rFonts w:asciiTheme="minorHAnsi" w:hAnsiTheme="minorHAnsi"/>
          <w:sz w:val="22"/>
          <w:szCs w:val="22"/>
        </w:rPr>
        <w:t>δ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ικαίωμα συμμετοχής  στις </w:t>
      </w:r>
      <w:r w:rsidRPr="00CB3253">
        <w:rPr>
          <w:rFonts w:asciiTheme="minorHAnsi" w:hAnsiTheme="minorHAnsi"/>
          <w:sz w:val="22"/>
          <w:szCs w:val="22"/>
        </w:rPr>
        <w:t>επαναληπτικές πανελλαδικές εξετάσεις</w:t>
      </w:r>
      <w:r w:rsidRPr="00CB3253">
        <w:rPr>
          <w:rFonts w:asciiTheme="minorHAnsi" w:hAnsiTheme="minorHAnsi"/>
          <w:b/>
          <w:sz w:val="22"/>
          <w:szCs w:val="22"/>
        </w:rPr>
        <w:t xml:space="preserve">  </w:t>
      </w:r>
      <w:r w:rsidRPr="00CB3253">
        <w:rPr>
          <w:rFonts w:asciiTheme="minorHAnsi" w:hAnsiTheme="minorHAnsi"/>
          <w:sz w:val="22"/>
          <w:szCs w:val="22"/>
        </w:rPr>
        <w:t>έχουν</w:t>
      </w:r>
      <w:r w:rsidRPr="00CB3253">
        <w:rPr>
          <w:rFonts w:asciiTheme="minorHAnsi" w:hAnsiTheme="minorHAnsi"/>
          <w:b/>
          <w:sz w:val="22"/>
          <w:szCs w:val="22"/>
        </w:rPr>
        <w:t xml:space="preserve"> </w:t>
      </w:r>
      <w:r w:rsidRPr="00CB3253">
        <w:rPr>
          <w:rFonts w:asciiTheme="minorHAnsi" w:hAnsiTheme="minorHAnsi"/>
          <w:sz w:val="22"/>
          <w:szCs w:val="22"/>
        </w:rPr>
        <w:t>ο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>ι υποψήφιοι που δήλωσαν συμμετοχή στις πανελλαδικές εξετάσεις του 2016 μαθημάτων γενικής παιδείας  και ειδικότητας Επαγγελματικού Λυκείου (ημερήσιου  ή εσπερινού) του Ν. 4186/2013 (ΦΕΚ 193 Α΄) και του Ν. 3748/2009 (ΦΕΚ 29 Α΄), για εισαγωγή στην τριτοβάθμια εκπαίδευση και − λόγω ασθένειας ή σοβαρού κωλύματος που συνιστά ανωτέρα βία − δεν έλαβαν μέρ</w:t>
      </w:r>
      <w:r w:rsidR="00A34D58">
        <w:rPr>
          <w:rFonts w:asciiTheme="minorHAnsi" w:hAnsiTheme="minorHAnsi" w:cs="Calibri"/>
          <w:color w:val="000000"/>
          <w:sz w:val="22"/>
          <w:szCs w:val="22"/>
        </w:rPr>
        <w:t>ος  ή διέκοψαν την εξέταση τους</w:t>
      </w:r>
      <w:r w:rsidR="00A34D58" w:rsidRPr="00A34D58">
        <w:rPr>
          <w:rFonts w:asciiTheme="minorHAnsi" w:hAnsiTheme="minorHAnsi" w:cs="Calibri"/>
          <w:color w:val="000000"/>
          <w:sz w:val="22"/>
          <w:szCs w:val="22"/>
        </w:rPr>
        <w:t>.</w:t>
      </w:r>
      <w:r w:rsidR="00A34D58">
        <w:rPr>
          <w:rFonts w:asciiTheme="minorHAnsi" w:hAnsiTheme="minorHAnsi" w:cs="Calibri"/>
          <w:color w:val="000000"/>
          <w:sz w:val="22"/>
          <w:szCs w:val="22"/>
        </w:rPr>
        <w:t xml:space="preserve"> Οι εν λόγω υποψήφιοι 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 έχουν τη δυνατότητα να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>εξετασθούν, σε όσα μαθήματα δεν εξετάσθηκαν, σε επαναληπτικές πανελλαδικές εξετάσεις που διενεργούνται για το σκοπό αυτό εντός μηνός από τη λήξη των πανελλαδικών εξετάσεων.</w:t>
      </w:r>
    </w:p>
    <w:p w:rsidR="0069215B" w:rsidRPr="0069215B" w:rsidRDefault="00CB3253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B3253">
        <w:rPr>
          <w:rFonts w:asciiTheme="minorHAnsi" w:hAnsiTheme="minorHAnsi" w:cs="Calibri"/>
          <w:color w:val="000000"/>
          <w:sz w:val="22"/>
          <w:szCs w:val="22"/>
          <w:u w:val="single"/>
        </w:rPr>
        <w:t>Στο άρθρο 3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επισημαίνεται ότι</w:t>
      </w:r>
      <w:r w:rsidR="006C461B">
        <w:rPr>
          <w:rFonts w:asciiTheme="minorHAnsi" w:hAnsiTheme="minorHAnsi" w:cs="Calibri"/>
          <w:color w:val="000000"/>
          <w:sz w:val="22"/>
          <w:szCs w:val="22"/>
        </w:rPr>
        <w:t>,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γ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>ια να συμμετάσχουν οι υποψήφιοι στις επαναλη</w:t>
      </w:r>
      <w:r>
        <w:rPr>
          <w:rFonts w:asciiTheme="minorHAnsi" w:hAnsiTheme="minorHAnsi" w:cs="Calibri"/>
          <w:color w:val="000000"/>
          <w:sz w:val="22"/>
          <w:szCs w:val="22"/>
        </w:rPr>
        <w:t>πτικές εξετάσεις του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 άρθρ</w:t>
      </w:r>
      <w:r>
        <w:rPr>
          <w:rFonts w:asciiTheme="minorHAnsi" w:hAnsiTheme="minorHAnsi" w:cs="Calibri"/>
          <w:color w:val="000000"/>
          <w:sz w:val="22"/>
          <w:szCs w:val="22"/>
        </w:rPr>
        <w:t>ου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 2, πρέπει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το αργότερο εντός τριών (3) ημερών από την ημέρα  εξέτασης του μαθήματος από το </w:t>
      </w:r>
    </w:p>
    <w:p w:rsidR="0069215B" w:rsidRPr="00865CA0" w:rsidRDefault="0069215B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9215B" w:rsidRPr="00865CA0" w:rsidRDefault="0069215B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9E0A61" w:rsidRDefault="00CB3253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οποίο απουσίασαν ή διέκοψαν την εξέτασή τους να καταθέσουν οι ίδιοι, εφόσον είναι ενήλικοι, ή ο κηδεμόνας τους στο Διευθυντή  του Λυκείου: α) δικαιολογητικά ασθενείας από Δημόσιο  Νοσοκομείο τα οποία φέρουν σφραγίδα Διευθυντή είτε  Κλινικής ΕΣΥ ή Εργαστηρίου ή Πανεπιστημιακού Τμήματος ή Δημόσιου Κέντρου Υγείας, τα οποία φέρουν σφραγίδα του Διευθυντή του Κέντρου από τα οποία  προκύπτει η αδυναμία του μαθητή να συμμετάσχει στην εξέταση, β) άλλα δικαιολογητικά </w:t>
      </w:r>
      <w:proofErr w:type="spellStart"/>
      <w:r w:rsidRPr="00CB3253">
        <w:rPr>
          <w:rFonts w:asciiTheme="minorHAnsi" w:hAnsiTheme="minorHAnsi" w:cs="Calibri"/>
          <w:color w:val="000000"/>
          <w:sz w:val="22"/>
          <w:szCs w:val="22"/>
        </w:rPr>
        <w:t>−εκτός</w:t>
      </w:r>
      <w:proofErr w:type="spellEnd"/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 εκείνων που  αναφέρονται στην περίπτωση </w:t>
      </w:r>
      <w:proofErr w:type="spellStart"/>
      <w:r w:rsidRPr="00CB3253">
        <w:rPr>
          <w:rFonts w:asciiTheme="minorHAnsi" w:hAnsiTheme="minorHAnsi" w:cs="Calibri"/>
          <w:color w:val="000000"/>
          <w:sz w:val="22"/>
          <w:szCs w:val="22"/>
        </w:rPr>
        <w:t>α΄</w:t>
      </w:r>
      <w:proofErr w:type="spellEnd"/>
      <w:r w:rsidRPr="00CB3253">
        <w:rPr>
          <w:rFonts w:asciiTheme="minorHAnsi" w:hAnsiTheme="minorHAnsi" w:cs="Calibri"/>
          <w:color w:val="000000"/>
          <w:sz w:val="22"/>
          <w:szCs w:val="22"/>
        </w:rPr>
        <w:t xml:space="preserve"> της παρούσης − που  η Επιτροπή Εξεταστικού Κέντρου, κρίνει επαρκή για τη δικαιολόγηση της  μη συμμετοχής του στις πανελλαδικές εξετάσεις και  επικυρώνει ο αρμόδιος διευθυντής κάθε Διεύθυνσης  Δ.Ε. Δε θεωρούνται επαρκείς απλές ιατρικές βεβαιώσεις  από ιδιώτες ή υπεύθυνες δηλώσεις των μαθητών ή των  </w:t>
      </w:r>
      <w:r w:rsidR="00B1399A">
        <w:rPr>
          <w:rFonts w:asciiTheme="minorHAnsi" w:hAnsiTheme="minorHAnsi" w:cs="Calibri"/>
          <w:color w:val="000000"/>
          <w:sz w:val="22"/>
          <w:szCs w:val="22"/>
        </w:rPr>
        <w:t>γονέων και κηδεμόνων τους.</w:t>
      </w:r>
    </w:p>
    <w:p w:rsidR="00EE5DDD" w:rsidRDefault="00EE5DDD" w:rsidP="00266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9E0A61" w:rsidRPr="008D0605" w:rsidRDefault="00EE5DDD" w:rsidP="008D060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Αναφορικά με το πρόγραμμα των επαναληπτικών εξετάσεων, </w:t>
      </w:r>
      <w:r w:rsidR="00862235">
        <w:rPr>
          <w:rFonts w:asciiTheme="minorHAnsi" w:hAnsiTheme="minorHAnsi"/>
          <w:sz w:val="22"/>
          <w:szCs w:val="22"/>
        </w:rPr>
        <w:t xml:space="preserve">σημειώνουμε </w:t>
      </w:r>
      <w:r w:rsidRPr="00EE5DDD">
        <w:rPr>
          <w:rFonts w:asciiTheme="minorHAnsi" w:hAnsiTheme="minorHAnsi"/>
          <w:sz w:val="22"/>
          <w:szCs w:val="22"/>
        </w:rPr>
        <w:t>ότι</w:t>
      </w:r>
      <w:r w:rsidR="00862235">
        <w:rPr>
          <w:rFonts w:asciiTheme="minorHAnsi" w:hAnsiTheme="minorHAnsi"/>
          <w:sz w:val="22"/>
          <w:szCs w:val="22"/>
        </w:rPr>
        <w:t>,</w:t>
      </w:r>
      <w:r w:rsidRPr="00EE5DDD">
        <w:rPr>
          <w:rFonts w:asciiTheme="minorHAnsi" w:hAnsiTheme="minorHAnsi"/>
          <w:sz w:val="22"/>
          <w:szCs w:val="22"/>
        </w:rPr>
        <w:t xml:space="preserve"> οι επαναληπτικές πανελλαδικές εξετάσεις υποψηφίων ημερησίων ΕΠΑΛ με το </w:t>
      </w:r>
      <w:r w:rsidRPr="00563664">
        <w:rPr>
          <w:rFonts w:asciiTheme="minorHAnsi" w:hAnsiTheme="minorHAnsi"/>
          <w:sz w:val="22"/>
          <w:szCs w:val="22"/>
          <w:u w:val="single"/>
        </w:rPr>
        <w:t>νέο σύστημα</w:t>
      </w:r>
      <w:r w:rsidRPr="00EE5DDD">
        <w:rPr>
          <w:rFonts w:asciiTheme="minorHAnsi" w:hAnsiTheme="minorHAnsi"/>
          <w:sz w:val="22"/>
          <w:szCs w:val="22"/>
        </w:rPr>
        <w:t xml:space="preserve"> και  υποψηφίων ημερησίων και εσπερινών ΕΠΑΛ (Ομάδα Α΄ και  μαθήματα  ειδικότητας Ομάδα Β΄) με το </w:t>
      </w:r>
      <w:r w:rsidRPr="00563664">
        <w:rPr>
          <w:rFonts w:asciiTheme="minorHAnsi" w:hAnsiTheme="minorHAnsi"/>
          <w:sz w:val="22"/>
          <w:szCs w:val="22"/>
          <w:u w:val="single"/>
        </w:rPr>
        <w:t>παλαιό σύστημα</w:t>
      </w:r>
      <w:r w:rsidRPr="00EE5DDD">
        <w:rPr>
          <w:rFonts w:asciiTheme="minorHAnsi" w:hAnsiTheme="minorHAnsi"/>
          <w:sz w:val="22"/>
          <w:szCs w:val="22"/>
        </w:rPr>
        <w:t xml:space="preserve"> θα διεξαχθούν </w:t>
      </w:r>
      <w:r w:rsidRPr="00EE5DDD">
        <w:rPr>
          <w:rFonts w:asciiTheme="minorHAnsi" w:hAnsiTheme="minorHAnsi"/>
          <w:b/>
          <w:sz w:val="22"/>
          <w:szCs w:val="22"/>
        </w:rPr>
        <w:t>από</w:t>
      </w:r>
      <w:r w:rsidRPr="00EE5DDD">
        <w:rPr>
          <w:rFonts w:asciiTheme="minorHAnsi" w:hAnsiTheme="minorHAnsi"/>
          <w:sz w:val="22"/>
          <w:szCs w:val="22"/>
        </w:rPr>
        <w:t xml:space="preserve"> </w:t>
      </w:r>
      <w:r w:rsidRPr="00EE5DDD">
        <w:rPr>
          <w:rFonts w:asciiTheme="minorHAnsi" w:hAnsiTheme="minorHAnsi"/>
          <w:b/>
          <w:sz w:val="22"/>
          <w:szCs w:val="22"/>
        </w:rPr>
        <w:t>21.6.2016</w:t>
      </w:r>
      <w:r w:rsidRPr="00EE5DD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E5DDD">
        <w:rPr>
          <w:rFonts w:asciiTheme="minorHAnsi" w:hAnsiTheme="minorHAnsi"/>
          <w:b/>
          <w:sz w:val="22"/>
          <w:szCs w:val="22"/>
        </w:rPr>
        <w:t>μέχρι και</w:t>
      </w:r>
      <w:r w:rsidRPr="00EE5DD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E5DDD">
        <w:rPr>
          <w:rFonts w:asciiTheme="minorHAnsi" w:hAnsiTheme="minorHAnsi"/>
          <w:b/>
          <w:sz w:val="22"/>
          <w:szCs w:val="22"/>
        </w:rPr>
        <w:t>30.6.2016</w:t>
      </w:r>
      <w:r w:rsidR="0026655C">
        <w:rPr>
          <w:rFonts w:asciiTheme="minorHAnsi" w:hAnsiTheme="minorHAnsi"/>
          <w:sz w:val="22"/>
          <w:szCs w:val="22"/>
        </w:rPr>
        <w:t>.</w:t>
      </w:r>
    </w:p>
    <w:p w:rsidR="009E0A61" w:rsidRDefault="009E0A61" w:rsidP="006B4FE1">
      <w:pPr>
        <w:jc w:val="both"/>
        <w:rPr>
          <w:rFonts w:ascii="Calibri" w:hAnsi="Calibri"/>
          <w:sz w:val="22"/>
          <w:szCs w:val="22"/>
        </w:rPr>
      </w:pPr>
    </w:p>
    <w:p w:rsidR="00DC20D2" w:rsidRDefault="00DC20D2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AC253E" w:rsidRPr="00225EAD" w:rsidRDefault="00AC253E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25EAD">
        <w:rPr>
          <w:rFonts w:ascii="Calibri" w:hAnsi="Calibri"/>
          <w:b/>
          <w:sz w:val="22"/>
          <w:szCs w:val="22"/>
        </w:rPr>
        <w:t xml:space="preserve">                       </w:t>
      </w:r>
    </w:p>
    <w:p w:rsidR="00671672" w:rsidRPr="00F45327" w:rsidRDefault="00AC253E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671672" w:rsidRPr="00876A66"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="00671672">
        <w:rPr>
          <w:rFonts w:ascii="Calibri" w:hAnsi="Calibri"/>
          <w:b/>
          <w:sz w:val="22"/>
          <w:szCs w:val="22"/>
        </w:rPr>
        <w:t xml:space="preserve">   </w:t>
      </w:r>
      <w:r w:rsidR="00DC20D2">
        <w:rPr>
          <w:rFonts w:ascii="Calibri" w:hAnsi="Calibri"/>
          <w:b/>
          <w:sz w:val="22"/>
          <w:szCs w:val="22"/>
        </w:rPr>
        <w:t xml:space="preserve">              Η ΠΡΟΪΣΤΑΜΕΝΗ ΤΗΣ ΓΕΝΙΚΗΣ ΔΙΕΥΘΥΝΣΗΣ</w:t>
      </w: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45327" w:rsidRPr="00FD2ADE" w:rsidRDefault="00F45327" w:rsidP="00DC20D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671672" w:rsidRDefault="00DC20D2" w:rsidP="006716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ΚΑΛΟΜΟΙΡΑ ΜΑΡΟΥΓΚΑ   </w:t>
      </w:r>
    </w:p>
    <w:p w:rsidR="00671672" w:rsidRPr="00876A66" w:rsidRDefault="00671672" w:rsidP="006716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</w:t>
      </w:r>
      <w:r w:rsidR="00F45327">
        <w:rPr>
          <w:rFonts w:ascii="Calibri" w:hAnsi="Calibri"/>
          <w:b/>
          <w:sz w:val="22"/>
          <w:szCs w:val="22"/>
        </w:rPr>
        <w:t xml:space="preserve">                             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71672" w:rsidRPr="00876A66" w:rsidRDefault="00671672" w:rsidP="00671672">
      <w:pPr>
        <w:jc w:val="both"/>
        <w:rPr>
          <w:rFonts w:ascii="Calibri" w:hAnsi="Calibri"/>
          <w:b/>
          <w:sz w:val="22"/>
          <w:szCs w:val="22"/>
        </w:rPr>
      </w:pPr>
      <w:r w:rsidRPr="00876A6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</w:t>
      </w:r>
    </w:p>
    <w:p w:rsidR="00F766B1" w:rsidRDefault="00F766B1" w:rsidP="00671672">
      <w:pPr>
        <w:jc w:val="both"/>
        <w:rPr>
          <w:rFonts w:ascii="Calibri" w:hAnsi="Calibri"/>
          <w:b/>
          <w:sz w:val="18"/>
          <w:szCs w:val="18"/>
        </w:rPr>
      </w:pPr>
    </w:p>
    <w:p w:rsidR="00B1399A" w:rsidRDefault="00B1399A" w:rsidP="00B1399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C20D2">
        <w:rPr>
          <w:rFonts w:ascii="Calibri" w:hAnsi="Calibri"/>
          <w:b/>
          <w:sz w:val="22"/>
          <w:szCs w:val="22"/>
        </w:rPr>
        <w:t>Συνημμέν</w:t>
      </w:r>
      <w:r>
        <w:rPr>
          <w:rFonts w:ascii="Calibri" w:hAnsi="Calibri"/>
          <w:b/>
          <w:sz w:val="22"/>
          <w:szCs w:val="22"/>
        </w:rPr>
        <w:t>α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  </w:t>
      </w:r>
    </w:p>
    <w:p w:rsidR="00B1399A" w:rsidRDefault="00B1399A" w:rsidP="00B1399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C00E37">
        <w:rPr>
          <w:rFonts w:asciiTheme="minorHAnsi" w:hAnsiTheme="minorHAnsi"/>
          <w:sz w:val="22"/>
          <w:szCs w:val="22"/>
        </w:rPr>
        <w:t>Φ.253.2/62767/Α5</w:t>
      </w:r>
      <w:r w:rsidRPr="000939C3">
        <w:rPr>
          <w:rFonts w:asciiTheme="minorHAnsi" w:hAnsiTheme="minorHAnsi"/>
          <w:sz w:val="22"/>
          <w:szCs w:val="22"/>
        </w:rPr>
        <w:t>/15-4-2016</w:t>
      </w:r>
      <w:r>
        <w:rPr>
          <w:rFonts w:asciiTheme="minorHAnsi" w:hAnsiTheme="minorHAnsi"/>
          <w:sz w:val="22"/>
          <w:szCs w:val="22"/>
        </w:rPr>
        <w:t xml:space="preserve"> Υ.Α.</w:t>
      </w: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Pr="005715C8">
        <w:rPr>
          <w:rFonts w:asciiTheme="minorHAnsi" w:hAnsiTheme="minorHAnsi"/>
          <w:sz w:val="22"/>
          <w:szCs w:val="22"/>
        </w:rPr>
        <w:t>Φ</w:t>
      </w:r>
      <w:r>
        <w:rPr>
          <w:rFonts w:asciiTheme="minorHAnsi" w:hAnsiTheme="minorHAnsi"/>
          <w:sz w:val="22"/>
          <w:szCs w:val="22"/>
        </w:rPr>
        <w:t>.</w:t>
      </w:r>
      <w:r w:rsidRPr="005715C8">
        <w:rPr>
          <w:rFonts w:asciiTheme="minorHAnsi" w:hAnsiTheme="minorHAnsi"/>
          <w:sz w:val="22"/>
          <w:szCs w:val="22"/>
        </w:rPr>
        <w:t>253.2/69270/Α5/22-4-2016</w:t>
      </w:r>
      <w:r>
        <w:rPr>
          <w:rFonts w:asciiTheme="minorHAnsi" w:hAnsiTheme="minorHAnsi"/>
          <w:sz w:val="22"/>
          <w:szCs w:val="22"/>
        </w:rPr>
        <w:t xml:space="preserve"> Υ.Α.</w:t>
      </w: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1399A" w:rsidRDefault="00B1399A" w:rsidP="00B1399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B1399A" w:rsidRDefault="00B1399A" w:rsidP="00B1399A">
      <w:pPr>
        <w:jc w:val="both"/>
        <w:rPr>
          <w:rFonts w:ascii="Calibri" w:hAnsi="Calibri"/>
          <w:b/>
          <w:sz w:val="18"/>
          <w:szCs w:val="18"/>
        </w:rPr>
      </w:pPr>
      <w:r w:rsidRPr="00ED5702">
        <w:rPr>
          <w:rFonts w:ascii="Calibri" w:hAnsi="Calibri"/>
          <w:b/>
          <w:sz w:val="18"/>
          <w:szCs w:val="18"/>
        </w:rPr>
        <w:t>Εσωτερική διανομή:</w:t>
      </w:r>
    </w:p>
    <w:p w:rsidR="00B1399A" w:rsidRDefault="00B1399A" w:rsidP="00B1399A">
      <w:pPr>
        <w:jc w:val="both"/>
        <w:rPr>
          <w:rFonts w:ascii="Calibri" w:hAnsi="Calibri"/>
          <w:b/>
          <w:sz w:val="22"/>
          <w:szCs w:val="22"/>
        </w:rPr>
      </w:pPr>
      <w:r w:rsidRPr="00ED5702">
        <w:rPr>
          <w:rFonts w:ascii="Calibri" w:hAnsi="Calibri"/>
          <w:sz w:val="18"/>
          <w:szCs w:val="18"/>
        </w:rPr>
        <w:t xml:space="preserve">Γεν. Δ/νση Στρατηγικού Σχεδιασμού, </w:t>
      </w:r>
      <w:proofErr w:type="spellStart"/>
      <w:r w:rsidRPr="00ED5702">
        <w:rPr>
          <w:rFonts w:ascii="Calibri" w:hAnsi="Calibri"/>
          <w:sz w:val="18"/>
          <w:szCs w:val="18"/>
        </w:rPr>
        <w:t>Προγ</w:t>
      </w:r>
      <w:proofErr w:type="spellEnd"/>
      <w:r w:rsidRPr="00ED5702">
        <w:rPr>
          <w:rFonts w:ascii="Calibri" w:hAnsi="Calibri"/>
          <w:sz w:val="18"/>
          <w:szCs w:val="18"/>
        </w:rPr>
        <w:t>/</w:t>
      </w:r>
      <w:proofErr w:type="spellStart"/>
      <w:r w:rsidRPr="00ED5702">
        <w:rPr>
          <w:rFonts w:ascii="Calibri" w:hAnsi="Calibri"/>
          <w:sz w:val="18"/>
          <w:szCs w:val="18"/>
        </w:rPr>
        <w:t>σμου</w:t>
      </w:r>
      <w:proofErr w:type="spellEnd"/>
      <w:r w:rsidRPr="00ED5702">
        <w:rPr>
          <w:rFonts w:ascii="Calibri" w:hAnsi="Calibri"/>
          <w:sz w:val="18"/>
          <w:szCs w:val="18"/>
        </w:rPr>
        <w:t xml:space="preserve"> &amp;</w:t>
      </w:r>
      <w:proofErr w:type="spellStart"/>
      <w:r w:rsidRPr="00ED5702">
        <w:rPr>
          <w:rFonts w:ascii="Calibri" w:hAnsi="Calibri"/>
          <w:sz w:val="18"/>
          <w:szCs w:val="18"/>
        </w:rPr>
        <w:t>Ηλ</w:t>
      </w:r>
      <w:proofErr w:type="spellEnd"/>
      <w:r w:rsidRPr="00ED5702">
        <w:rPr>
          <w:rFonts w:ascii="Calibri" w:hAnsi="Calibri"/>
          <w:sz w:val="18"/>
          <w:szCs w:val="18"/>
        </w:rPr>
        <w:t>/</w:t>
      </w:r>
      <w:proofErr w:type="spellStart"/>
      <w:r w:rsidRPr="00ED5702">
        <w:rPr>
          <w:rFonts w:ascii="Calibri" w:hAnsi="Calibri"/>
          <w:sz w:val="18"/>
          <w:szCs w:val="18"/>
        </w:rPr>
        <w:t>κής</w:t>
      </w:r>
      <w:proofErr w:type="spellEnd"/>
      <w:r w:rsidRPr="00ED5702">
        <w:rPr>
          <w:rFonts w:ascii="Calibri" w:hAnsi="Calibri"/>
          <w:sz w:val="18"/>
          <w:szCs w:val="18"/>
        </w:rPr>
        <w:t xml:space="preserve"> Διακυβέρνησης</w:t>
      </w:r>
    </w:p>
    <w:p w:rsidR="00B1399A" w:rsidRPr="00D60F09" w:rsidRDefault="00B1399A" w:rsidP="00B1399A">
      <w:pPr>
        <w:jc w:val="both"/>
        <w:rPr>
          <w:rFonts w:ascii="Calibri" w:hAnsi="Calibri"/>
          <w:sz w:val="22"/>
          <w:szCs w:val="22"/>
        </w:rPr>
      </w:pPr>
      <w:r w:rsidRPr="00ED5702">
        <w:rPr>
          <w:rFonts w:ascii="Calibri" w:hAnsi="Calibri"/>
          <w:sz w:val="18"/>
          <w:szCs w:val="18"/>
        </w:rPr>
        <w:t>Διεύθυνση Εξετάσεων και Πιστοποιήσεων - Τμήμα Α’</w:t>
      </w:r>
      <w:r w:rsidRPr="00876A6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</w:t>
      </w:r>
    </w:p>
    <w:p w:rsidR="00F766B1" w:rsidRDefault="00F766B1" w:rsidP="00671672">
      <w:pPr>
        <w:jc w:val="both"/>
        <w:rPr>
          <w:rFonts w:ascii="Calibri" w:hAnsi="Calibri"/>
          <w:b/>
          <w:sz w:val="18"/>
          <w:szCs w:val="18"/>
        </w:rPr>
      </w:pPr>
    </w:p>
    <w:sectPr w:rsidR="00F766B1" w:rsidSect="000D7B4D">
      <w:footerReference w:type="even" r:id="rId10"/>
      <w:footerReference w:type="default" r:id="rId11"/>
      <w:pgSz w:w="11906" w:h="16838"/>
      <w:pgMar w:top="567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3F" w:rsidRDefault="00ED513F">
      <w:r>
        <w:separator/>
      </w:r>
    </w:p>
  </w:endnote>
  <w:endnote w:type="continuationSeparator" w:id="0">
    <w:p w:rsidR="00ED513F" w:rsidRDefault="00ED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89" w:rsidRDefault="00344F63" w:rsidP="00605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0D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D89" w:rsidRDefault="00280D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89" w:rsidRDefault="00344F63" w:rsidP="00605F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0D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E37">
      <w:rPr>
        <w:rStyle w:val="a8"/>
        <w:noProof/>
      </w:rPr>
      <w:t>2</w:t>
    </w:r>
    <w:r>
      <w:rPr>
        <w:rStyle w:val="a8"/>
      </w:rPr>
      <w:fldChar w:fldCharType="end"/>
    </w:r>
  </w:p>
  <w:p w:rsidR="00280D89" w:rsidRDefault="00280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3F" w:rsidRDefault="00ED513F">
      <w:r>
        <w:separator/>
      </w:r>
    </w:p>
  </w:footnote>
  <w:footnote w:type="continuationSeparator" w:id="0">
    <w:p w:rsidR="00ED513F" w:rsidRDefault="00ED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56"/>
    <w:multiLevelType w:val="hybridMultilevel"/>
    <w:tmpl w:val="08E20B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225"/>
    <w:multiLevelType w:val="hybridMultilevel"/>
    <w:tmpl w:val="4E98839E"/>
    <w:lvl w:ilvl="0" w:tplc="9F6435A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056136"/>
    <w:multiLevelType w:val="hybridMultilevel"/>
    <w:tmpl w:val="EBACB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A63"/>
    <w:multiLevelType w:val="hybridMultilevel"/>
    <w:tmpl w:val="2C820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7FFA"/>
    <w:multiLevelType w:val="hybridMultilevel"/>
    <w:tmpl w:val="F7AE832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17C1F"/>
    <w:multiLevelType w:val="hybridMultilevel"/>
    <w:tmpl w:val="6B808A38"/>
    <w:lvl w:ilvl="0" w:tplc="5D5C234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4D56B0B"/>
    <w:multiLevelType w:val="hybridMultilevel"/>
    <w:tmpl w:val="E146DB2C"/>
    <w:lvl w:ilvl="0" w:tplc="1D4E8710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457B7"/>
    <w:multiLevelType w:val="hybridMultilevel"/>
    <w:tmpl w:val="02E2F5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54F57"/>
    <w:multiLevelType w:val="hybridMultilevel"/>
    <w:tmpl w:val="98AA3C2C"/>
    <w:lvl w:ilvl="0" w:tplc="0408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2792"/>
    <w:multiLevelType w:val="hybridMultilevel"/>
    <w:tmpl w:val="C23AAB22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873F59"/>
    <w:multiLevelType w:val="hybridMultilevel"/>
    <w:tmpl w:val="F2321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66C1E"/>
    <w:multiLevelType w:val="hybridMultilevel"/>
    <w:tmpl w:val="FABE16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631F"/>
    <w:multiLevelType w:val="hybridMultilevel"/>
    <w:tmpl w:val="E920167A"/>
    <w:lvl w:ilvl="0" w:tplc="FB58239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BFD0A1A"/>
    <w:multiLevelType w:val="hybridMultilevel"/>
    <w:tmpl w:val="735C00DE"/>
    <w:lvl w:ilvl="0" w:tplc="60B69CEC">
      <w:start w:val="1"/>
      <w:numFmt w:val="decimal"/>
      <w:lvlText w:val="%1."/>
      <w:lvlJc w:val="left"/>
      <w:pPr>
        <w:tabs>
          <w:tab w:val="num" w:pos="-150"/>
        </w:tabs>
        <w:ind w:left="-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4">
    <w:nsid w:val="3ED66457"/>
    <w:multiLevelType w:val="hybridMultilevel"/>
    <w:tmpl w:val="B4325406"/>
    <w:lvl w:ilvl="0" w:tplc="96D85F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8243E2A"/>
    <w:multiLevelType w:val="hybridMultilevel"/>
    <w:tmpl w:val="30126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A6CB9"/>
    <w:multiLevelType w:val="hybridMultilevel"/>
    <w:tmpl w:val="438808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1629E1"/>
    <w:multiLevelType w:val="hybridMultilevel"/>
    <w:tmpl w:val="3162D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32C07"/>
    <w:multiLevelType w:val="hybridMultilevel"/>
    <w:tmpl w:val="29A06B76"/>
    <w:lvl w:ilvl="0" w:tplc="F74CA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23E"/>
    <w:multiLevelType w:val="hybridMultilevel"/>
    <w:tmpl w:val="441EB484"/>
    <w:lvl w:ilvl="0" w:tplc="99003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A155DB"/>
    <w:multiLevelType w:val="hybridMultilevel"/>
    <w:tmpl w:val="16869754"/>
    <w:lvl w:ilvl="0" w:tplc="966299C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01EE1"/>
    <w:multiLevelType w:val="hybridMultilevel"/>
    <w:tmpl w:val="B8087F9E"/>
    <w:lvl w:ilvl="0" w:tplc="7AFA2402">
      <w:start w:val="7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2">
    <w:nsid w:val="5C9B00FA"/>
    <w:multiLevelType w:val="hybridMultilevel"/>
    <w:tmpl w:val="D74E63CA"/>
    <w:lvl w:ilvl="0" w:tplc="92CE8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D15A8"/>
    <w:multiLevelType w:val="hybridMultilevel"/>
    <w:tmpl w:val="06460A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233FF"/>
    <w:multiLevelType w:val="hybridMultilevel"/>
    <w:tmpl w:val="0D641E4E"/>
    <w:lvl w:ilvl="0" w:tplc="E5F8EF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108A9"/>
    <w:multiLevelType w:val="hybridMultilevel"/>
    <w:tmpl w:val="19FC39C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09A1"/>
    <w:multiLevelType w:val="hybridMultilevel"/>
    <w:tmpl w:val="8E862D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14463"/>
    <w:multiLevelType w:val="hybridMultilevel"/>
    <w:tmpl w:val="6BB6A63C"/>
    <w:lvl w:ilvl="0" w:tplc="246A7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26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9"/>
  </w:num>
  <w:num w:numId="14">
    <w:abstractNumId w:val="27"/>
  </w:num>
  <w:num w:numId="15">
    <w:abstractNumId w:val="20"/>
  </w:num>
  <w:num w:numId="16">
    <w:abstractNumId w:val="4"/>
  </w:num>
  <w:num w:numId="17">
    <w:abstractNumId w:val="5"/>
  </w:num>
  <w:num w:numId="18">
    <w:abstractNumId w:val="18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24"/>
  </w:num>
  <w:num w:numId="24">
    <w:abstractNumId w:val="11"/>
  </w:num>
  <w:num w:numId="25">
    <w:abstractNumId w:val="3"/>
  </w:num>
  <w:num w:numId="26">
    <w:abstractNumId w:val="22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85D"/>
    <w:rsid w:val="000008D1"/>
    <w:rsid w:val="000009F2"/>
    <w:rsid w:val="00000BD0"/>
    <w:rsid w:val="00003200"/>
    <w:rsid w:val="000036E4"/>
    <w:rsid w:val="000037AE"/>
    <w:rsid w:val="00003B72"/>
    <w:rsid w:val="00004A32"/>
    <w:rsid w:val="00010C30"/>
    <w:rsid w:val="000115A4"/>
    <w:rsid w:val="000125AD"/>
    <w:rsid w:val="000154DA"/>
    <w:rsid w:val="00016D5E"/>
    <w:rsid w:val="000175C2"/>
    <w:rsid w:val="000211C6"/>
    <w:rsid w:val="00022D7C"/>
    <w:rsid w:val="00024979"/>
    <w:rsid w:val="00025A5E"/>
    <w:rsid w:val="00025E63"/>
    <w:rsid w:val="00026B3F"/>
    <w:rsid w:val="000301F8"/>
    <w:rsid w:val="00031241"/>
    <w:rsid w:val="00031766"/>
    <w:rsid w:val="000367F3"/>
    <w:rsid w:val="00036967"/>
    <w:rsid w:val="00036B48"/>
    <w:rsid w:val="00037564"/>
    <w:rsid w:val="00037856"/>
    <w:rsid w:val="000409B5"/>
    <w:rsid w:val="00040BE2"/>
    <w:rsid w:val="000411C6"/>
    <w:rsid w:val="0004345C"/>
    <w:rsid w:val="00044004"/>
    <w:rsid w:val="00045AF3"/>
    <w:rsid w:val="00046FA6"/>
    <w:rsid w:val="00047FAF"/>
    <w:rsid w:val="000501C2"/>
    <w:rsid w:val="000517C1"/>
    <w:rsid w:val="00053480"/>
    <w:rsid w:val="000549F5"/>
    <w:rsid w:val="00057299"/>
    <w:rsid w:val="0005761F"/>
    <w:rsid w:val="000610F5"/>
    <w:rsid w:val="00061A6D"/>
    <w:rsid w:val="00063864"/>
    <w:rsid w:val="00066687"/>
    <w:rsid w:val="000670A1"/>
    <w:rsid w:val="0007195B"/>
    <w:rsid w:val="00071D88"/>
    <w:rsid w:val="00072092"/>
    <w:rsid w:val="0007217A"/>
    <w:rsid w:val="000724C0"/>
    <w:rsid w:val="00072FD4"/>
    <w:rsid w:val="00073CCC"/>
    <w:rsid w:val="00076028"/>
    <w:rsid w:val="00076CF1"/>
    <w:rsid w:val="00077E2B"/>
    <w:rsid w:val="00082229"/>
    <w:rsid w:val="00084D6D"/>
    <w:rsid w:val="00091B00"/>
    <w:rsid w:val="00091FF3"/>
    <w:rsid w:val="00093412"/>
    <w:rsid w:val="000939C3"/>
    <w:rsid w:val="000939EB"/>
    <w:rsid w:val="00094BC8"/>
    <w:rsid w:val="00095AE9"/>
    <w:rsid w:val="00096846"/>
    <w:rsid w:val="00096ACC"/>
    <w:rsid w:val="00097193"/>
    <w:rsid w:val="000975FC"/>
    <w:rsid w:val="000A1799"/>
    <w:rsid w:val="000A1C08"/>
    <w:rsid w:val="000A2E64"/>
    <w:rsid w:val="000A4B14"/>
    <w:rsid w:val="000A73E3"/>
    <w:rsid w:val="000B2208"/>
    <w:rsid w:val="000B2E16"/>
    <w:rsid w:val="000B2F7E"/>
    <w:rsid w:val="000B3F63"/>
    <w:rsid w:val="000B77CB"/>
    <w:rsid w:val="000C273B"/>
    <w:rsid w:val="000C374D"/>
    <w:rsid w:val="000C6595"/>
    <w:rsid w:val="000C7D56"/>
    <w:rsid w:val="000C7F9F"/>
    <w:rsid w:val="000D040B"/>
    <w:rsid w:val="000D04F5"/>
    <w:rsid w:val="000D0831"/>
    <w:rsid w:val="000D1497"/>
    <w:rsid w:val="000D1E3F"/>
    <w:rsid w:val="000D22AF"/>
    <w:rsid w:val="000D27AC"/>
    <w:rsid w:val="000D3D92"/>
    <w:rsid w:val="000D7264"/>
    <w:rsid w:val="000D72E2"/>
    <w:rsid w:val="000D7B4D"/>
    <w:rsid w:val="000D7B8C"/>
    <w:rsid w:val="000D7D58"/>
    <w:rsid w:val="000D7FDD"/>
    <w:rsid w:val="000E0098"/>
    <w:rsid w:val="000E2521"/>
    <w:rsid w:val="000E2A9C"/>
    <w:rsid w:val="000E5B44"/>
    <w:rsid w:val="000E6CA1"/>
    <w:rsid w:val="000E70B8"/>
    <w:rsid w:val="000E70CD"/>
    <w:rsid w:val="000E7643"/>
    <w:rsid w:val="000E7A23"/>
    <w:rsid w:val="000E7EA7"/>
    <w:rsid w:val="000E7EE7"/>
    <w:rsid w:val="000F02F6"/>
    <w:rsid w:val="000F4D4D"/>
    <w:rsid w:val="000F557C"/>
    <w:rsid w:val="000F5F40"/>
    <w:rsid w:val="000F63A7"/>
    <w:rsid w:val="00100E60"/>
    <w:rsid w:val="00103D5C"/>
    <w:rsid w:val="001046C1"/>
    <w:rsid w:val="00106151"/>
    <w:rsid w:val="0010658F"/>
    <w:rsid w:val="00106CBE"/>
    <w:rsid w:val="001102CC"/>
    <w:rsid w:val="00112D33"/>
    <w:rsid w:val="00113502"/>
    <w:rsid w:val="001170AD"/>
    <w:rsid w:val="001221F7"/>
    <w:rsid w:val="0012226D"/>
    <w:rsid w:val="00122F1E"/>
    <w:rsid w:val="001237DF"/>
    <w:rsid w:val="001239B7"/>
    <w:rsid w:val="00126337"/>
    <w:rsid w:val="001272FA"/>
    <w:rsid w:val="00127A2F"/>
    <w:rsid w:val="00127E8E"/>
    <w:rsid w:val="0013051D"/>
    <w:rsid w:val="00130608"/>
    <w:rsid w:val="00130CFE"/>
    <w:rsid w:val="0013274A"/>
    <w:rsid w:val="0013363E"/>
    <w:rsid w:val="001356BE"/>
    <w:rsid w:val="001372C3"/>
    <w:rsid w:val="001373CF"/>
    <w:rsid w:val="00141C30"/>
    <w:rsid w:val="001434AA"/>
    <w:rsid w:val="00144671"/>
    <w:rsid w:val="00145254"/>
    <w:rsid w:val="0014528F"/>
    <w:rsid w:val="0014647B"/>
    <w:rsid w:val="00146AAD"/>
    <w:rsid w:val="00150894"/>
    <w:rsid w:val="00153F8A"/>
    <w:rsid w:val="0015473D"/>
    <w:rsid w:val="00155D58"/>
    <w:rsid w:val="00156818"/>
    <w:rsid w:val="001602E0"/>
    <w:rsid w:val="00161D35"/>
    <w:rsid w:val="001640A4"/>
    <w:rsid w:val="00164AC9"/>
    <w:rsid w:val="0016575F"/>
    <w:rsid w:val="001658DA"/>
    <w:rsid w:val="00165BA6"/>
    <w:rsid w:val="0016653E"/>
    <w:rsid w:val="00166AD6"/>
    <w:rsid w:val="00173485"/>
    <w:rsid w:val="00174470"/>
    <w:rsid w:val="00174AE2"/>
    <w:rsid w:val="00175438"/>
    <w:rsid w:val="001764F5"/>
    <w:rsid w:val="00176B96"/>
    <w:rsid w:val="0017728C"/>
    <w:rsid w:val="00177F34"/>
    <w:rsid w:val="00180F51"/>
    <w:rsid w:val="00181C24"/>
    <w:rsid w:val="00181C72"/>
    <w:rsid w:val="001825C4"/>
    <w:rsid w:val="0018523E"/>
    <w:rsid w:val="001905D2"/>
    <w:rsid w:val="00190EB4"/>
    <w:rsid w:val="00191B9A"/>
    <w:rsid w:val="0019300A"/>
    <w:rsid w:val="0019353E"/>
    <w:rsid w:val="00196FCA"/>
    <w:rsid w:val="001979B3"/>
    <w:rsid w:val="001A08AF"/>
    <w:rsid w:val="001A1AC2"/>
    <w:rsid w:val="001A1CE8"/>
    <w:rsid w:val="001A1DFA"/>
    <w:rsid w:val="001A2393"/>
    <w:rsid w:val="001A2974"/>
    <w:rsid w:val="001A2EF2"/>
    <w:rsid w:val="001A559A"/>
    <w:rsid w:val="001A57B4"/>
    <w:rsid w:val="001A7F46"/>
    <w:rsid w:val="001B044B"/>
    <w:rsid w:val="001B3EC2"/>
    <w:rsid w:val="001B480E"/>
    <w:rsid w:val="001B5510"/>
    <w:rsid w:val="001B7D38"/>
    <w:rsid w:val="001B7FFA"/>
    <w:rsid w:val="001C01C8"/>
    <w:rsid w:val="001C027D"/>
    <w:rsid w:val="001C1D86"/>
    <w:rsid w:val="001C3DB9"/>
    <w:rsid w:val="001C489E"/>
    <w:rsid w:val="001C6941"/>
    <w:rsid w:val="001C6F57"/>
    <w:rsid w:val="001C7421"/>
    <w:rsid w:val="001D07E6"/>
    <w:rsid w:val="001D26D0"/>
    <w:rsid w:val="001D2920"/>
    <w:rsid w:val="001D3241"/>
    <w:rsid w:val="001D4025"/>
    <w:rsid w:val="001D4E18"/>
    <w:rsid w:val="001D78B2"/>
    <w:rsid w:val="001E334D"/>
    <w:rsid w:val="001E3967"/>
    <w:rsid w:val="001E4233"/>
    <w:rsid w:val="001E4E1D"/>
    <w:rsid w:val="001E5390"/>
    <w:rsid w:val="001E61E4"/>
    <w:rsid w:val="001E7DBF"/>
    <w:rsid w:val="001F0CCC"/>
    <w:rsid w:val="001F15EA"/>
    <w:rsid w:val="001F1A0B"/>
    <w:rsid w:val="001F3612"/>
    <w:rsid w:val="001F5B2A"/>
    <w:rsid w:val="001F5B3C"/>
    <w:rsid w:val="001F5FB7"/>
    <w:rsid w:val="001F659F"/>
    <w:rsid w:val="001F709A"/>
    <w:rsid w:val="001F7FEC"/>
    <w:rsid w:val="0020075A"/>
    <w:rsid w:val="00200A53"/>
    <w:rsid w:val="00200D93"/>
    <w:rsid w:val="002022B3"/>
    <w:rsid w:val="002039DA"/>
    <w:rsid w:val="00203D03"/>
    <w:rsid w:val="002056B8"/>
    <w:rsid w:val="002062B4"/>
    <w:rsid w:val="0020768A"/>
    <w:rsid w:val="00211381"/>
    <w:rsid w:val="00213DF0"/>
    <w:rsid w:val="00214985"/>
    <w:rsid w:val="00216E54"/>
    <w:rsid w:val="002202D8"/>
    <w:rsid w:val="00220E54"/>
    <w:rsid w:val="002219D7"/>
    <w:rsid w:val="00222679"/>
    <w:rsid w:val="00223052"/>
    <w:rsid w:val="002253AA"/>
    <w:rsid w:val="00225EAD"/>
    <w:rsid w:val="002269F0"/>
    <w:rsid w:val="00227482"/>
    <w:rsid w:val="002275E6"/>
    <w:rsid w:val="0023167A"/>
    <w:rsid w:val="00232F0F"/>
    <w:rsid w:val="00234A6F"/>
    <w:rsid w:val="002368AA"/>
    <w:rsid w:val="002402B6"/>
    <w:rsid w:val="00240B63"/>
    <w:rsid w:val="00241EA1"/>
    <w:rsid w:val="002432F7"/>
    <w:rsid w:val="00244882"/>
    <w:rsid w:val="00244B2A"/>
    <w:rsid w:val="00246491"/>
    <w:rsid w:val="00246F8E"/>
    <w:rsid w:val="002501F4"/>
    <w:rsid w:val="00251976"/>
    <w:rsid w:val="0025215E"/>
    <w:rsid w:val="002536EE"/>
    <w:rsid w:val="002554AB"/>
    <w:rsid w:val="0025628A"/>
    <w:rsid w:val="00256CAC"/>
    <w:rsid w:val="002570AC"/>
    <w:rsid w:val="00265FED"/>
    <w:rsid w:val="0026655C"/>
    <w:rsid w:val="002714FC"/>
    <w:rsid w:val="0027286C"/>
    <w:rsid w:val="0027455D"/>
    <w:rsid w:val="002752C0"/>
    <w:rsid w:val="00277CDA"/>
    <w:rsid w:val="00280D89"/>
    <w:rsid w:val="002811F9"/>
    <w:rsid w:val="0028181F"/>
    <w:rsid w:val="00282660"/>
    <w:rsid w:val="002838C2"/>
    <w:rsid w:val="00284989"/>
    <w:rsid w:val="00287524"/>
    <w:rsid w:val="0029176C"/>
    <w:rsid w:val="00291E72"/>
    <w:rsid w:val="00292060"/>
    <w:rsid w:val="00293147"/>
    <w:rsid w:val="00294AE9"/>
    <w:rsid w:val="00295A4A"/>
    <w:rsid w:val="002962EB"/>
    <w:rsid w:val="002966C4"/>
    <w:rsid w:val="002967E9"/>
    <w:rsid w:val="002A0770"/>
    <w:rsid w:val="002A268D"/>
    <w:rsid w:val="002A2E52"/>
    <w:rsid w:val="002A2EC9"/>
    <w:rsid w:val="002A3783"/>
    <w:rsid w:val="002A39A5"/>
    <w:rsid w:val="002A4E4A"/>
    <w:rsid w:val="002A62CF"/>
    <w:rsid w:val="002B06CA"/>
    <w:rsid w:val="002B13A5"/>
    <w:rsid w:val="002B1C94"/>
    <w:rsid w:val="002B1DB4"/>
    <w:rsid w:val="002B2B39"/>
    <w:rsid w:val="002B601A"/>
    <w:rsid w:val="002B6D7B"/>
    <w:rsid w:val="002B7A45"/>
    <w:rsid w:val="002C31B4"/>
    <w:rsid w:val="002C4B48"/>
    <w:rsid w:val="002C5309"/>
    <w:rsid w:val="002C5464"/>
    <w:rsid w:val="002C59FA"/>
    <w:rsid w:val="002C62E8"/>
    <w:rsid w:val="002C76C6"/>
    <w:rsid w:val="002C78B7"/>
    <w:rsid w:val="002D1C78"/>
    <w:rsid w:val="002D1FD8"/>
    <w:rsid w:val="002D5BE9"/>
    <w:rsid w:val="002D5CE1"/>
    <w:rsid w:val="002D61F5"/>
    <w:rsid w:val="002D7870"/>
    <w:rsid w:val="002D7F04"/>
    <w:rsid w:val="002E0604"/>
    <w:rsid w:val="002E3DCB"/>
    <w:rsid w:val="002E3FD4"/>
    <w:rsid w:val="002E4C04"/>
    <w:rsid w:val="002F1EF6"/>
    <w:rsid w:val="002F42A6"/>
    <w:rsid w:val="002F446D"/>
    <w:rsid w:val="002F519D"/>
    <w:rsid w:val="002F57B9"/>
    <w:rsid w:val="002F7235"/>
    <w:rsid w:val="0030018C"/>
    <w:rsid w:val="00300487"/>
    <w:rsid w:val="00301709"/>
    <w:rsid w:val="003022F7"/>
    <w:rsid w:val="00302BAF"/>
    <w:rsid w:val="0030370C"/>
    <w:rsid w:val="00304194"/>
    <w:rsid w:val="00304202"/>
    <w:rsid w:val="00304EA3"/>
    <w:rsid w:val="003071EB"/>
    <w:rsid w:val="00307407"/>
    <w:rsid w:val="003104F0"/>
    <w:rsid w:val="00310557"/>
    <w:rsid w:val="00316935"/>
    <w:rsid w:val="00320A3F"/>
    <w:rsid w:val="00321463"/>
    <w:rsid w:val="0032150E"/>
    <w:rsid w:val="0032166E"/>
    <w:rsid w:val="0032366E"/>
    <w:rsid w:val="00323C9A"/>
    <w:rsid w:val="00324FAB"/>
    <w:rsid w:val="0032536E"/>
    <w:rsid w:val="00333DF4"/>
    <w:rsid w:val="003348B8"/>
    <w:rsid w:val="00335526"/>
    <w:rsid w:val="00336BED"/>
    <w:rsid w:val="00336CDA"/>
    <w:rsid w:val="00341A03"/>
    <w:rsid w:val="00341E7F"/>
    <w:rsid w:val="0034255C"/>
    <w:rsid w:val="00343F4C"/>
    <w:rsid w:val="00344194"/>
    <w:rsid w:val="00344A3D"/>
    <w:rsid w:val="00344F63"/>
    <w:rsid w:val="00345E26"/>
    <w:rsid w:val="00346299"/>
    <w:rsid w:val="00351695"/>
    <w:rsid w:val="00354420"/>
    <w:rsid w:val="00354A68"/>
    <w:rsid w:val="00357386"/>
    <w:rsid w:val="00357B95"/>
    <w:rsid w:val="003608BF"/>
    <w:rsid w:val="0036121D"/>
    <w:rsid w:val="0036487D"/>
    <w:rsid w:val="003661EF"/>
    <w:rsid w:val="003667AB"/>
    <w:rsid w:val="003668AC"/>
    <w:rsid w:val="00370004"/>
    <w:rsid w:val="0037144A"/>
    <w:rsid w:val="00372524"/>
    <w:rsid w:val="00372D47"/>
    <w:rsid w:val="00374402"/>
    <w:rsid w:val="00374C0A"/>
    <w:rsid w:val="0037605B"/>
    <w:rsid w:val="00377667"/>
    <w:rsid w:val="00377E32"/>
    <w:rsid w:val="00382320"/>
    <w:rsid w:val="00382A8D"/>
    <w:rsid w:val="00383479"/>
    <w:rsid w:val="00383FD7"/>
    <w:rsid w:val="00384683"/>
    <w:rsid w:val="00386796"/>
    <w:rsid w:val="00391875"/>
    <w:rsid w:val="00393AFB"/>
    <w:rsid w:val="0039576F"/>
    <w:rsid w:val="00395BC5"/>
    <w:rsid w:val="00395FF8"/>
    <w:rsid w:val="003977ED"/>
    <w:rsid w:val="00397E6B"/>
    <w:rsid w:val="003A0E9D"/>
    <w:rsid w:val="003A3653"/>
    <w:rsid w:val="003A7429"/>
    <w:rsid w:val="003A756E"/>
    <w:rsid w:val="003B4448"/>
    <w:rsid w:val="003B4813"/>
    <w:rsid w:val="003B5319"/>
    <w:rsid w:val="003B6F7B"/>
    <w:rsid w:val="003C3233"/>
    <w:rsid w:val="003C4B84"/>
    <w:rsid w:val="003C5F9C"/>
    <w:rsid w:val="003D0FA9"/>
    <w:rsid w:val="003D0FAC"/>
    <w:rsid w:val="003D26BD"/>
    <w:rsid w:val="003D2D89"/>
    <w:rsid w:val="003D35BD"/>
    <w:rsid w:val="003D428D"/>
    <w:rsid w:val="003D518A"/>
    <w:rsid w:val="003D53FA"/>
    <w:rsid w:val="003D59C2"/>
    <w:rsid w:val="003D6B7A"/>
    <w:rsid w:val="003D73F2"/>
    <w:rsid w:val="003E07BB"/>
    <w:rsid w:val="003E09D4"/>
    <w:rsid w:val="003E1774"/>
    <w:rsid w:val="003E2C2A"/>
    <w:rsid w:val="003E6978"/>
    <w:rsid w:val="003E6CC8"/>
    <w:rsid w:val="003E6D96"/>
    <w:rsid w:val="003E73DD"/>
    <w:rsid w:val="003E7F56"/>
    <w:rsid w:val="003F1289"/>
    <w:rsid w:val="003F1984"/>
    <w:rsid w:val="003F3032"/>
    <w:rsid w:val="003F39E5"/>
    <w:rsid w:val="003F4F00"/>
    <w:rsid w:val="003F5282"/>
    <w:rsid w:val="003F594A"/>
    <w:rsid w:val="003F68E3"/>
    <w:rsid w:val="00400223"/>
    <w:rsid w:val="00403496"/>
    <w:rsid w:val="0040430F"/>
    <w:rsid w:val="00404B0E"/>
    <w:rsid w:val="00405FDE"/>
    <w:rsid w:val="00412521"/>
    <w:rsid w:val="004127F6"/>
    <w:rsid w:val="00412FD2"/>
    <w:rsid w:val="0042022F"/>
    <w:rsid w:val="00421455"/>
    <w:rsid w:val="00422E78"/>
    <w:rsid w:val="00424DF4"/>
    <w:rsid w:val="004251C5"/>
    <w:rsid w:val="00425DC7"/>
    <w:rsid w:val="00425FBE"/>
    <w:rsid w:val="004262A1"/>
    <w:rsid w:val="004268DF"/>
    <w:rsid w:val="00426E45"/>
    <w:rsid w:val="00427B3D"/>
    <w:rsid w:val="00427F10"/>
    <w:rsid w:val="004300CF"/>
    <w:rsid w:val="00432447"/>
    <w:rsid w:val="004327E9"/>
    <w:rsid w:val="004333AF"/>
    <w:rsid w:val="00433D6B"/>
    <w:rsid w:val="00435DDA"/>
    <w:rsid w:val="00440375"/>
    <w:rsid w:val="00441862"/>
    <w:rsid w:val="00441CB3"/>
    <w:rsid w:val="00443033"/>
    <w:rsid w:val="00443508"/>
    <w:rsid w:val="00444E47"/>
    <w:rsid w:val="00446516"/>
    <w:rsid w:val="004466A5"/>
    <w:rsid w:val="00446CD5"/>
    <w:rsid w:val="00447E61"/>
    <w:rsid w:val="004501BB"/>
    <w:rsid w:val="00450228"/>
    <w:rsid w:val="00450D4F"/>
    <w:rsid w:val="00451E1C"/>
    <w:rsid w:val="00454E37"/>
    <w:rsid w:val="00455764"/>
    <w:rsid w:val="00460114"/>
    <w:rsid w:val="004615E4"/>
    <w:rsid w:val="0046413B"/>
    <w:rsid w:val="00464273"/>
    <w:rsid w:val="00464A5B"/>
    <w:rsid w:val="0046671C"/>
    <w:rsid w:val="00466BBA"/>
    <w:rsid w:val="00472347"/>
    <w:rsid w:val="00474D77"/>
    <w:rsid w:val="00475B51"/>
    <w:rsid w:val="004762D3"/>
    <w:rsid w:val="004764AA"/>
    <w:rsid w:val="004770D1"/>
    <w:rsid w:val="004810B1"/>
    <w:rsid w:val="00481CB7"/>
    <w:rsid w:val="0048224A"/>
    <w:rsid w:val="00485E00"/>
    <w:rsid w:val="004868B8"/>
    <w:rsid w:val="004902B7"/>
    <w:rsid w:val="0049140C"/>
    <w:rsid w:val="00491AE1"/>
    <w:rsid w:val="00491DEE"/>
    <w:rsid w:val="004932C5"/>
    <w:rsid w:val="00493F9B"/>
    <w:rsid w:val="004A10FB"/>
    <w:rsid w:val="004A2424"/>
    <w:rsid w:val="004A6BC3"/>
    <w:rsid w:val="004A74B7"/>
    <w:rsid w:val="004A7864"/>
    <w:rsid w:val="004B228B"/>
    <w:rsid w:val="004B2A57"/>
    <w:rsid w:val="004C06A5"/>
    <w:rsid w:val="004C134C"/>
    <w:rsid w:val="004C7387"/>
    <w:rsid w:val="004C7D24"/>
    <w:rsid w:val="004D0C82"/>
    <w:rsid w:val="004D2A86"/>
    <w:rsid w:val="004D591F"/>
    <w:rsid w:val="004D59F1"/>
    <w:rsid w:val="004D5F30"/>
    <w:rsid w:val="004D6A63"/>
    <w:rsid w:val="004D7C71"/>
    <w:rsid w:val="004E0595"/>
    <w:rsid w:val="004E05CC"/>
    <w:rsid w:val="004E21AD"/>
    <w:rsid w:val="004E32F7"/>
    <w:rsid w:val="004E7661"/>
    <w:rsid w:val="004F35D8"/>
    <w:rsid w:val="004F560A"/>
    <w:rsid w:val="004F5B32"/>
    <w:rsid w:val="004F65E9"/>
    <w:rsid w:val="004F7A3C"/>
    <w:rsid w:val="00502D7A"/>
    <w:rsid w:val="005045DE"/>
    <w:rsid w:val="005072F1"/>
    <w:rsid w:val="0051093C"/>
    <w:rsid w:val="0051325A"/>
    <w:rsid w:val="00513728"/>
    <w:rsid w:val="005170C6"/>
    <w:rsid w:val="005214D9"/>
    <w:rsid w:val="00525E1D"/>
    <w:rsid w:val="00525E42"/>
    <w:rsid w:val="00526B8D"/>
    <w:rsid w:val="00527F2F"/>
    <w:rsid w:val="00530CDF"/>
    <w:rsid w:val="0053116C"/>
    <w:rsid w:val="00531FC4"/>
    <w:rsid w:val="005332D1"/>
    <w:rsid w:val="00534886"/>
    <w:rsid w:val="00536BD9"/>
    <w:rsid w:val="00536C56"/>
    <w:rsid w:val="0053710C"/>
    <w:rsid w:val="005375F4"/>
    <w:rsid w:val="005417BF"/>
    <w:rsid w:val="005419E8"/>
    <w:rsid w:val="00541EDC"/>
    <w:rsid w:val="00541EEF"/>
    <w:rsid w:val="00543542"/>
    <w:rsid w:val="0054537F"/>
    <w:rsid w:val="005471CE"/>
    <w:rsid w:val="0055023C"/>
    <w:rsid w:val="00551ECA"/>
    <w:rsid w:val="0055201B"/>
    <w:rsid w:val="00553FD4"/>
    <w:rsid w:val="005541E8"/>
    <w:rsid w:val="00554C5F"/>
    <w:rsid w:val="00554EF3"/>
    <w:rsid w:val="0055601E"/>
    <w:rsid w:val="00557191"/>
    <w:rsid w:val="00557654"/>
    <w:rsid w:val="00560BD9"/>
    <w:rsid w:val="005619BB"/>
    <w:rsid w:val="00563664"/>
    <w:rsid w:val="00563994"/>
    <w:rsid w:val="00563BBD"/>
    <w:rsid w:val="00563D1C"/>
    <w:rsid w:val="00565395"/>
    <w:rsid w:val="00566718"/>
    <w:rsid w:val="00566AC4"/>
    <w:rsid w:val="00566C63"/>
    <w:rsid w:val="005715C8"/>
    <w:rsid w:val="00572218"/>
    <w:rsid w:val="0057364B"/>
    <w:rsid w:val="00573C2A"/>
    <w:rsid w:val="005764B7"/>
    <w:rsid w:val="005773AF"/>
    <w:rsid w:val="00585A44"/>
    <w:rsid w:val="00586B80"/>
    <w:rsid w:val="005901F6"/>
    <w:rsid w:val="0059123E"/>
    <w:rsid w:val="00592DF4"/>
    <w:rsid w:val="00595667"/>
    <w:rsid w:val="00596CC1"/>
    <w:rsid w:val="005A29AB"/>
    <w:rsid w:val="005A43B2"/>
    <w:rsid w:val="005A74EC"/>
    <w:rsid w:val="005A7521"/>
    <w:rsid w:val="005B0762"/>
    <w:rsid w:val="005B1CA8"/>
    <w:rsid w:val="005B2401"/>
    <w:rsid w:val="005B24D5"/>
    <w:rsid w:val="005B5D17"/>
    <w:rsid w:val="005B6456"/>
    <w:rsid w:val="005B6878"/>
    <w:rsid w:val="005B6AF7"/>
    <w:rsid w:val="005C1113"/>
    <w:rsid w:val="005C2366"/>
    <w:rsid w:val="005C2400"/>
    <w:rsid w:val="005C44A5"/>
    <w:rsid w:val="005C4542"/>
    <w:rsid w:val="005C55B6"/>
    <w:rsid w:val="005C5882"/>
    <w:rsid w:val="005D0CFE"/>
    <w:rsid w:val="005D17E1"/>
    <w:rsid w:val="005D1D3F"/>
    <w:rsid w:val="005D1DC5"/>
    <w:rsid w:val="005D1E0B"/>
    <w:rsid w:val="005D3389"/>
    <w:rsid w:val="005D4065"/>
    <w:rsid w:val="005D4121"/>
    <w:rsid w:val="005D4F85"/>
    <w:rsid w:val="005D6BF9"/>
    <w:rsid w:val="005D6DED"/>
    <w:rsid w:val="005D7942"/>
    <w:rsid w:val="005E027A"/>
    <w:rsid w:val="005E18DF"/>
    <w:rsid w:val="005E2D16"/>
    <w:rsid w:val="005E2E5D"/>
    <w:rsid w:val="005E428E"/>
    <w:rsid w:val="005E4299"/>
    <w:rsid w:val="005F103C"/>
    <w:rsid w:val="005F1770"/>
    <w:rsid w:val="005F2AFD"/>
    <w:rsid w:val="005F4582"/>
    <w:rsid w:val="005F71BC"/>
    <w:rsid w:val="00601264"/>
    <w:rsid w:val="00601A04"/>
    <w:rsid w:val="00603532"/>
    <w:rsid w:val="00603BF8"/>
    <w:rsid w:val="00605207"/>
    <w:rsid w:val="0060564C"/>
    <w:rsid w:val="00605F15"/>
    <w:rsid w:val="0060607D"/>
    <w:rsid w:val="00607378"/>
    <w:rsid w:val="0061038E"/>
    <w:rsid w:val="0061116E"/>
    <w:rsid w:val="006133AC"/>
    <w:rsid w:val="00613CA4"/>
    <w:rsid w:val="00614524"/>
    <w:rsid w:val="00614D79"/>
    <w:rsid w:val="00615827"/>
    <w:rsid w:val="00616873"/>
    <w:rsid w:val="00616933"/>
    <w:rsid w:val="00621B32"/>
    <w:rsid w:val="0062310F"/>
    <w:rsid w:val="00623701"/>
    <w:rsid w:val="006255B4"/>
    <w:rsid w:val="00625C99"/>
    <w:rsid w:val="00626388"/>
    <w:rsid w:val="006272D5"/>
    <w:rsid w:val="0062743B"/>
    <w:rsid w:val="00630094"/>
    <w:rsid w:val="00630397"/>
    <w:rsid w:val="00630F58"/>
    <w:rsid w:val="00631F72"/>
    <w:rsid w:val="00632AC8"/>
    <w:rsid w:val="00634055"/>
    <w:rsid w:val="00634DE1"/>
    <w:rsid w:val="00636728"/>
    <w:rsid w:val="00637C97"/>
    <w:rsid w:val="006406EF"/>
    <w:rsid w:val="006408A0"/>
    <w:rsid w:val="006413FA"/>
    <w:rsid w:val="0064258A"/>
    <w:rsid w:val="006426EE"/>
    <w:rsid w:val="0064325B"/>
    <w:rsid w:val="00644A02"/>
    <w:rsid w:val="006466B9"/>
    <w:rsid w:val="006478E7"/>
    <w:rsid w:val="006504A5"/>
    <w:rsid w:val="00650C42"/>
    <w:rsid w:val="00650ECA"/>
    <w:rsid w:val="006515B3"/>
    <w:rsid w:val="0065171F"/>
    <w:rsid w:val="00651980"/>
    <w:rsid w:val="00651AC2"/>
    <w:rsid w:val="00652235"/>
    <w:rsid w:val="00652F7F"/>
    <w:rsid w:val="00654BFA"/>
    <w:rsid w:val="00655140"/>
    <w:rsid w:val="006559F2"/>
    <w:rsid w:val="00655A03"/>
    <w:rsid w:val="00657119"/>
    <w:rsid w:val="00660225"/>
    <w:rsid w:val="0066061C"/>
    <w:rsid w:val="00660B17"/>
    <w:rsid w:val="006619E7"/>
    <w:rsid w:val="0066289F"/>
    <w:rsid w:val="006629BE"/>
    <w:rsid w:val="006632C9"/>
    <w:rsid w:val="006639D9"/>
    <w:rsid w:val="006665DE"/>
    <w:rsid w:val="00671672"/>
    <w:rsid w:val="0067211D"/>
    <w:rsid w:val="00672491"/>
    <w:rsid w:val="0067322D"/>
    <w:rsid w:val="00673897"/>
    <w:rsid w:val="00673CA8"/>
    <w:rsid w:val="00675C70"/>
    <w:rsid w:val="00675F66"/>
    <w:rsid w:val="00676A00"/>
    <w:rsid w:val="006777D5"/>
    <w:rsid w:val="0068146D"/>
    <w:rsid w:val="006825D1"/>
    <w:rsid w:val="00682DFE"/>
    <w:rsid w:val="00682F48"/>
    <w:rsid w:val="00684B6B"/>
    <w:rsid w:val="00685FAE"/>
    <w:rsid w:val="006868A9"/>
    <w:rsid w:val="00686FD5"/>
    <w:rsid w:val="00691224"/>
    <w:rsid w:val="0069185A"/>
    <w:rsid w:val="0069215B"/>
    <w:rsid w:val="006934F2"/>
    <w:rsid w:val="0069354E"/>
    <w:rsid w:val="00696226"/>
    <w:rsid w:val="0069646C"/>
    <w:rsid w:val="00696DB7"/>
    <w:rsid w:val="00697972"/>
    <w:rsid w:val="006979C2"/>
    <w:rsid w:val="00697BF9"/>
    <w:rsid w:val="006A14D8"/>
    <w:rsid w:val="006A2ACC"/>
    <w:rsid w:val="006A400A"/>
    <w:rsid w:val="006A43F5"/>
    <w:rsid w:val="006A71C9"/>
    <w:rsid w:val="006A7325"/>
    <w:rsid w:val="006B055C"/>
    <w:rsid w:val="006B0B03"/>
    <w:rsid w:val="006B0B61"/>
    <w:rsid w:val="006B0D98"/>
    <w:rsid w:val="006B15B6"/>
    <w:rsid w:val="006B4F6F"/>
    <w:rsid w:val="006B4FE1"/>
    <w:rsid w:val="006B7B3B"/>
    <w:rsid w:val="006B7D3E"/>
    <w:rsid w:val="006C0AC9"/>
    <w:rsid w:val="006C1388"/>
    <w:rsid w:val="006C1CA0"/>
    <w:rsid w:val="006C1D2E"/>
    <w:rsid w:val="006C461B"/>
    <w:rsid w:val="006C6C8B"/>
    <w:rsid w:val="006C749D"/>
    <w:rsid w:val="006D0E33"/>
    <w:rsid w:val="006D2127"/>
    <w:rsid w:val="006D2D62"/>
    <w:rsid w:val="006D550F"/>
    <w:rsid w:val="006D5C08"/>
    <w:rsid w:val="006E1AE3"/>
    <w:rsid w:val="006E3E51"/>
    <w:rsid w:val="006E428C"/>
    <w:rsid w:val="006F1D85"/>
    <w:rsid w:val="006F2C4C"/>
    <w:rsid w:val="006F419F"/>
    <w:rsid w:val="006F4B31"/>
    <w:rsid w:val="006F664E"/>
    <w:rsid w:val="006F72E8"/>
    <w:rsid w:val="007014F2"/>
    <w:rsid w:val="007028AA"/>
    <w:rsid w:val="00702EFF"/>
    <w:rsid w:val="00703276"/>
    <w:rsid w:val="007039B4"/>
    <w:rsid w:val="007054AC"/>
    <w:rsid w:val="00705E33"/>
    <w:rsid w:val="00711969"/>
    <w:rsid w:val="007122C3"/>
    <w:rsid w:val="00713B5C"/>
    <w:rsid w:val="00713C7C"/>
    <w:rsid w:val="00714769"/>
    <w:rsid w:val="007163E8"/>
    <w:rsid w:val="007168EE"/>
    <w:rsid w:val="00717005"/>
    <w:rsid w:val="00717F60"/>
    <w:rsid w:val="007205D9"/>
    <w:rsid w:val="00720747"/>
    <w:rsid w:val="00720BF2"/>
    <w:rsid w:val="0072712F"/>
    <w:rsid w:val="007275B5"/>
    <w:rsid w:val="0072794E"/>
    <w:rsid w:val="00727E89"/>
    <w:rsid w:val="007302F7"/>
    <w:rsid w:val="007337CC"/>
    <w:rsid w:val="0073429C"/>
    <w:rsid w:val="00734531"/>
    <w:rsid w:val="00734B1A"/>
    <w:rsid w:val="00736351"/>
    <w:rsid w:val="007368E7"/>
    <w:rsid w:val="00736ABF"/>
    <w:rsid w:val="00740340"/>
    <w:rsid w:val="007406F7"/>
    <w:rsid w:val="00740EC1"/>
    <w:rsid w:val="00743C1A"/>
    <w:rsid w:val="00744577"/>
    <w:rsid w:val="00746386"/>
    <w:rsid w:val="0074649F"/>
    <w:rsid w:val="007465AC"/>
    <w:rsid w:val="007469FC"/>
    <w:rsid w:val="00746C67"/>
    <w:rsid w:val="007470AD"/>
    <w:rsid w:val="00747A5D"/>
    <w:rsid w:val="00750D09"/>
    <w:rsid w:val="00750D22"/>
    <w:rsid w:val="00750FF4"/>
    <w:rsid w:val="00751A63"/>
    <w:rsid w:val="00751EE8"/>
    <w:rsid w:val="00756F16"/>
    <w:rsid w:val="00761546"/>
    <w:rsid w:val="007616B1"/>
    <w:rsid w:val="0076238D"/>
    <w:rsid w:val="0076365B"/>
    <w:rsid w:val="00763E37"/>
    <w:rsid w:val="00766642"/>
    <w:rsid w:val="00767B52"/>
    <w:rsid w:val="0077005E"/>
    <w:rsid w:val="00770574"/>
    <w:rsid w:val="0077139F"/>
    <w:rsid w:val="00771B99"/>
    <w:rsid w:val="00771DC6"/>
    <w:rsid w:val="007760DA"/>
    <w:rsid w:val="007763E4"/>
    <w:rsid w:val="007766B0"/>
    <w:rsid w:val="00776EB7"/>
    <w:rsid w:val="00777259"/>
    <w:rsid w:val="0077755B"/>
    <w:rsid w:val="007803DA"/>
    <w:rsid w:val="0078136C"/>
    <w:rsid w:val="007837F5"/>
    <w:rsid w:val="00783A8C"/>
    <w:rsid w:val="00785372"/>
    <w:rsid w:val="00785F8C"/>
    <w:rsid w:val="00785FAB"/>
    <w:rsid w:val="007905A5"/>
    <w:rsid w:val="007911B9"/>
    <w:rsid w:val="00791768"/>
    <w:rsid w:val="00791A4B"/>
    <w:rsid w:val="007935E9"/>
    <w:rsid w:val="0079543A"/>
    <w:rsid w:val="007963B8"/>
    <w:rsid w:val="00796A29"/>
    <w:rsid w:val="007A0D8E"/>
    <w:rsid w:val="007A12C2"/>
    <w:rsid w:val="007A2DB8"/>
    <w:rsid w:val="007A4437"/>
    <w:rsid w:val="007A48C1"/>
    <w:rsid w:val="007A6E31"/>
    <w:rsid w:val="007A7AFC"/>
    <w:rsid w:val="007B0AD7"/>
    <w:rsid w:val="007B1754"/>
    <w:rsid w:val="007B31BE"/>
    <w:rsid w:val="007B33F6"/>
    <w:rsid w:val="007B440E"/>
    <w:rsid w:val="007B5069"/>
    <w:rsid w:val="007B56A8"/>
    <w:rsid w:val="007C1076"/>
    <w:rsid w:val="007C300C"/>
    <w:rsid w:val="007C3D0B"/>
    <w:rsid w:val="007C5456"/>
    <w:rsid w:val="007C5A13"/>
    <w:rsid w:val="007C5DF3"/>
    <w:rsid w:val="007C6A25"/>
    <w:rsid w:val="007C7788"/>
    <w:rsid w:val="007D127E"/>
    <w:rsid w:val="007D1E7A"/>
    <w:rsid w:val="007D4C77"/>
    <w:rsid w:val="007D4E1F"/>
    <w:rsid w:val="007D6468"/>
    <w:rsid w:val="007D7052"/>
    <w:rsid w:val="007D7B70"/>
    <w:rsid w:val="007E31BD"/>
    <w:rsid w:val="007E3C52"/>
    <w:rsid w:val="007E3FEE"/>
    <w:rsid w:val="007E4500"/>
    <w:rsid w:val="007E692A"/>
    <w:rsid w:val="007E6A39"/>
    <w:rsid w:val="007E7311"/>
    <w:rsid w:val="007F0211"/>
    <w:rsid w:val="007F0CDC"/>
    <w:rsid w:val="007F4215"/>
    <w:rsid w:val="007F4C93"/>
    <w:rsid w:val="007F4CE1"/>
    <w:rsid w:val="007F4F12"/>
    <w:rsid w:val="007F65C0"/>
    <w:rsid w:val="007F7BC1"/>
    <w:rsid w:val="0080005D"/>
    <w:rsid w:val="00800AE9"/>
    <w:rsid w:val="00801022"/>
    <w:rsid w:val="008016CE"/>
    <w:rsid w:val="008016EB"/>
    <w:rsid w:val="00801A6A"/>
    <w:rsid w:val="00802703"/>
    <w:rsid w:val="00802B3A"/>
    <w:rsid w:val="00802E54"/>
    <w:rsid w:val="00803FE2"/>
    <w:rsid w:val="00804451"/>
    <w:rsid w:val="008045FA"/>
    <w:rsid w:val="00810F91"/>
    <w:rsid w:val="00812102"/>
    <w:rsid w:val="008134E6"/>
    <w:rsid w:val="00814761"/>
    <w:rsid w:val="00814EB0"/>
    <w:rsid w:val="00816277"/>
    <w:rsid w:val="00817959"/>
    <w:rsid w:val="008201F9"/>
    <w:rsid w:val="008202BA"/>
    <w:rsid w:val="0082085D"/>
    <w:rsid w:val="0082386F"/>
    <w:rsid w:val="0082687B"/>
    <w:rsid w:val="00826E46"/>
    <w:rsid w:val="00827304"/>
    <w:rsid w:val="0082775D"/>
    <w:rsid w:val="00832DC5"/>
    <w:rsid w:val="00840133"/>
    <w:rsid w:val="00840FAB"/>
    <w:rsid w:val="00842394"/>
    <w:rsid w:val="00843C6D"/>
    <w:rsid w:val="0084508F"/>
    <w:rsid w:val="00846C14"/>
    <w:rsid w:val="00851A48"/>
    <w:rsid w:val="008524BD"/>
    <w:rsid w:val="00853517"/>
    <w:rsid w:val="00853AC5"/>
    <w:rsid w:val="008540B6"/>
    <w:rsid w:val="00854AC1"/>
    <w:rsid w:val="00856641"/>
    <w:rsid w:val="0086127F"/>
    <w:rsid w:val="00862235"/>
    <w:rsid w:val="00863767"/>
    <w:rsid w:val="00865CA0"/>
    <w:rsid w:val="008700E0"/>
    <w:rsid w:val="00870182"/>
    <w:rsid w:val="0087070E"/>
    <w:rsid w:val="00870A94"/>
    <w:rsid w:val="00870E05"/>
    <w:rsid w:val="00870EF0"/>
    <w:rsid w:val="00871387"/>
    <w:rsid w:val="00873AD4"/>
    <w:rsid w:val="0087426E"/>
    <w:rsid w:val="0087515C"/>
    <w:rsid w:val="00875F27"/>
    <w:rsid w:val="00875F64"/>
    <w:rsid w:val="00876147"/>
    <w:rsid w:val="00877716"/>
    <w:rsid w:val="00881AC9"/>
    <w:rsid w:val="00883CFA"/>
    <w:rsid w:val="008846DE"/>
    <w:rsid w:val="008861E9"/>
    <w:rsid w:val="008867FB"/>
    <w:rsid w:val="008877FA"/>
    <w:rsid w:val="00890354"/>
    <w:rsid w:val="0089046C"/>
    <w:rsid w:val="00891B05"/>
    <w:rsid w:val="008922A6"/>
    <w:rsid w:val="00892C84"/>
    <w:rsid w:val="00893642"/>
    <w:rsid w:val="00893A49"/>
    <w:rsid w:val="008949FA"/>
    <w:rsid w:val="00894F92"/>
    <w:rsid w:val="0089564F"/>
    <w:rsid w:val="00897D9B"/>
    <w:rsid w:val="008A185D"/>
    <w:rsid w:val="008A2C25"/>
    <w:rsid w:val="008A39E3"/>
    <w:rsid w:val="008A4900"/>
    <w:rsid w:val="008A5FCB"/>
    <w:rsid w:val="008A77C5"/>
    <w:rsid w:val="008A7DC5"/>
    <w:rsid w:val="008B03A6"/>
    <w:rsid w:val="008B0B75"/>
    <w:rsid w:val="008B2CCD"/>
    <w:rsid w:val="008B307E"/>
    <w:rsid w:val="008B50E5"/>
    <w:rsid w:val="008B5898"/>
    <w:rsid w:val="008B5C59"/>
    <w:rsid w:val="008B66FB"/>
    <w:rsid w:val="008B7936"/>
    <w:rsid w:val="008B7E91"/>
    <w:rsid w:val="008C0D91"/>
    <w:rsid w:val="008C50AE"/>
    <w:rsid w:val="008D0605"/>
    <w:rsid w:val="008D0CB3"/>
    <w:rsid w:val="008D6871"/>
    <w:rsid w:val="008D6ACD"/>
    <w:rsid w:val="008E066D"/>
    <w:rsid w:val="008E3A80"/>
    <w:rsid w:val="008E5A12"/>
    <w:rsid w:val="008E75A4"/>
    <w:rsid w:val="008F087D"/>
    <w:rsid w:val="008F0E14"/>
    <w:rsid w:val="008F2BBD"/>
    <w:rsid w:val="008F46BD"/>
    <w:rsid w:val="008F47CA"/>
    <w:rsid w:val="008F6408"/>
    <w:rsid w:val="00900600"/>
    <w:rsid w:val="00900752"/>
    <w:rsid w:val="009018AD"/>
    <w:rsid w:val="00901EC9"/>
    <w:rsid w:val="009027AF"/>
    <w:rsid w:val="00902E53"/>
    <w:rsid w:val="00903B7E"/>
    <w:rsid w:val="00903DFD"/>
    <w:rsid w:val="00903FE3"/>
    <w:rsid w:val="00904204"/>
    <w:rsid w:val="00905118"/>
    <w:rsid w:val="009065DA"/>
    <w:rsid w:val="009069EA"/>
    <w:rsid w:val="00906D25"/>
    <w:rsid w:val="0090777D"/>
    <w:rsid w:val="00910746"/>
    <w:rsid w:val="00910A4F"/>
    <w:rsid w:val="009122E0"/>
    <w:rsid w:val="009133A2"/>
    <w:rsid w:val="0091405F"/>
    <w:rsid w:val="0091412E"/>
    <w:rsid w:val="00915F53"/>
    <w:rsid w:val="00916922"/>
    <w:rsid w:val="00916938"/>
    <w:rsid w:val="00917A17"/>
    <w:rsid w:val="00922EF8"/>
    <w:rsid w:val="009230B2"/>
    <w:rsid w:val="00923445"/>
    <w:rsid w:val="00923C20"/>
    <w:rsid w:val="009247EC"/>
    <w:rsid w:val="00925749"/>
    <w:rsid w:val="0092587D"/>
    <w:rsid w:val="00925E07"/>
    <w:rsid w:val="0093179E"/>
    <w:rsid w:val="0093381F"/>
    <w:rsid w:val="009345F3"/>
    <w:rsid w:val="00934705"/>
    <w:rsid w:val="00934A2C"/>
    <w:rsid w:val="00934CEA"/>
    <w:rsid w:val="00934E9C"/>
    <w:rsid w:val="00935E1D"/>
    <w:rsid w:val="00935FA8"/>
    <w:rsid w:val="009364C1"/>
    <w:rsid w:val="00936D8A"/>
    <w:rsid w:val="00941C01"/>
    <w:rsid w:val="00942528"/>
    <w:rsid w:val="00944177"/>
    <w:rsid w:val="0094468A"/>
    <w:rsid w:val="00944EEB"/>
    <w:rsid w:val="00945DDE"/>
    <w:rsid w:val="00946074"/>
    <w:rsid w:val="00947446"/>
    <w:rsid w:val="0095114F"/>
    <w:rsid w:val="0095177B"/>
    <w:rsid w:val="009520AD"/>
    <w:rsid w:val="009524ED"/>
    <w:rsid w:val="00952B51"/>
    <w:rsid w:val="00954981"/>
    <w:rsid w:val="009560CA"/>
    <w:rsid w:val="00956808"/>
    <w:rsid w:val="009600A0"/>
    <w:rsid w:val="00960331"/>
    <w:rsid w:val="00961057"/>
    <w:rsid w:val="009610BB"/>
    <w:rsid w:val="009619C3"/>
    <w:rsid w:val="00962EA5"/>
    <w:rsid w:val="00965C75"/>
    <w:rsid w:val="00966870"/>
    <w:rsid w:val="00966896"/>
    <w:rsid w:val="00970039"/>
    <w:rsid w:val="00972EA5"/>
    <w:rsid w:val="0097328B"/>
    <w:rsid w:val="00973859"/>
    <w:rsid w:val="00974505"/>
    <w:rsid w:val="00975D69"/>
    <w:rsid w:val="00976AFA"/>
    <w:rsid w:val="00976EA9"/>
    <w:rsid w:val="009775F4"/>
    <w:rsid w:val="009815E9"/>
    <w:rsid w:val="00982BA9"/>
    <w:rsid w:val="00983F61"/>
    <w:rsid w:val="009849B3"/>
    <w:rsid w:val="009910C3"/>
    <w:rsid w:val="009953E5"/>
    <w:rsid w:val="009966A6"/>
    <w:rsid w:val="009971F4"/>
    <w:rsid w:val="009979B9"/>
    <w:rsid w:val="009A1479"/>
    <w:rsid w:val="009A51DE"/>
    <w:rsid w:val="009B006D"/>
    <w:rsid w:val="009B0F95"/>
    <w:rsid w:val="009B5963"/>
    <w:rsid w:val="009B6618"/>
    <w:rsid w:val="009B6A04"/>
    <w:rsid w:val="009B6B21"/>
    <w:rsid w:val="009C000A"/>
    <w:rsid w:val="009C1466"/>
    <w:rsid w:val="009C18D9"/>
    <w:rsid w:val="009C1DB5"/>
    <w:rsid w:val="009C1E4B"/>
    <w:rsid w:val="009C2C6F"/>
    <w:rsid w:val="009C34ED"/>
    <w:rsid w:val="009C396C"/>
    <w:rsid w:val="009C459C"/>
    <w:rsid w:val="009D3E39"/>
    <w:rsid w:val="009D493C"/>
    <w:rsid w:val="009D49F1"/>
    <w:rsid w:val="009D5BA6"/>
    <w:rsid w:val="009D6113"/>
    <w:rsid w:val="009D72B3"/>
    <w:rsid w:val="009E0A61"/>
    <w:rsid w:val="009E0D9E"/>
    <w:rsid w:val="009E0E67"/>
    <w:rsid w:val="009E629C"/>
    <w:rsid w:val="009E79F0"/>
    <w:rsid w:val="009F05B5"/>
    <w:rsid w:val="009F4C8C"/>
    <w:rsid w:val="009F4DE4"/>
    <w:rsid w:val="009F5CB3"/>
    <w:rsid w:val="009F60AA"/>
    <w:rsid w:val="009F6730"/>
    <w:rsid w:val="009F6933"/>
    <w:rsid w:val="009F6E3B"/>
    <w:rsid w:val="009F7725"/>
    <w:rsid w:val="009F7BCC"/>
    <w:rsid w:val="009F7E23"/>
    <w:rsid w:val="00A00C1C"/>
    <w:rsid w:val="00A01C53"/>
    <w:rsid w:val="00A045CB"/>
    <w:rsid w:val="00A053EF"/>
    <w:rsid w:val="00A077EB"/>
    <w:rsid w:val="00A12FDB"/>
    <w:rsid w:val="00A1496D"/>
    <w:rsid w:val="00A15F70"/>
    <w:rsid w:val="00A17B99"/>
    <w:rsid w:val="00A20B11"/>
    <w:rsid w:val="00A23F02"/>
    <w:rsid w:val="00A24B08"/>
    <w:rsid w:val="00A34D58"/>
    <w:rsid w:val="00A36889"/>
    <w:rsid w:val="00A377AC"/>
    <w:rsid w:val="00A43C76"/>
    <w:rsid w:val="00A440E8"/>
    <w:rsid w:val="00A44E79"/>
    <w:rsid w:val="00A458F0"/>
    <w:rsid w:val="00A472A2"/>
    <w:rsid w:val="00A478AC"/>
    <w:rsid w:val="00A47B74"/>
    <w:rsid w:val="00A50273"/>
    <w:rsid w:val="00A50830"/>
    <w:rsid w:val="00A52DAE"/>
    <w:rsid w:val="00A53F61"/>
    <w:rsid w:val="00A548FE"/>
    <w:rsid w:val="00A55C79"/>
    <w:rsid w:val="00A55C9D"/>
    <w:rsid w:val="00A565FC"/>
    <w:rsid w:val="00A621A2"/>
    <w:rsid w:val="00A633E7"/>
    <w:rsid w:val="00A6341A"/>
    <w:rsid w:val="00A63CB6"/>
    <w:rsid w:val="00A64009"/>
    <w:rsid w:val="00A64A71"/>
    <w:rsid w:val="00A64F9C"/>
    <w:rsid w:val="00A675B8"/>
    <w:rsid w:val="00A67726"/>
    <w:rsid w:val="00A67FB3"/>
    <w:rsid w:val="00A70112"/>
    <w:rsid w:val="00A703EB"/>
    <w:rsid w:val="00A71E40"/>
    <w:rsid w:val="00A72F5B"/>
    <w:rsid w:val="00A74427"/>
    <w:rsid w:val="00A75617"/>
    <w:rsid w:val="00A758EB"/>
    <w:rsid w:val="00A7677C"/>
    <w:rsid w:val="00A773D5"/>
    <w:rsid w:val="00A77EFB"/>
    <w:rsid w:val="00A80FDF"/>
    <w:rsid w:val="00A81CB5"/>
    <w:rsid w:val="00A8416F"/>
    <w:rsid w:val="00A85077"/>
    <w:rsid w:val="00A851CB"/>
    <w:rsid w:val="00A86EEE"/>
    <w:rsid w:val="00A8761A"/>
    <w:rsid w:val="00A90A16"/>
    <w:rsid w:val="00A913CE"/>
    <w:rsid w:val="00A91841"/>
    <w:rsid w:val="00A91C63"/>
    <w:rsid w:val="00A93B74"/>
    <w:rsid w:val="00A94760"/>
    <w:rsid w:val="00A94D7D"/>
    <w:rsid w:val="00A94E26"/>
    <w:rsid w:val="00A94ED7"/>
    <w:rsid w:val="00A95293"/>
    <w:rsid w:val="00A95BE6"/>
    <w:rsid w:val="00A9657B"/>
    <w:rsid w:val="00A96B2E"/>
    <w:rsid w:val="00A96C95"/>
    <w:rsid w:val="00AA15F8"/>
    <w:rsid w:val="00AA1FA2"/>
    <w:rsid w:val="00AA2578"/>
    <w:rsid w:val="00AA332B"/>
    <w:rsid w:val="00AA38EC"/>
    <w:rsid w:val="00AA522D"/>
    <w:rsid w:val="00AA56B7"/>
    <w:rsid w:val="00AA5EA5"/>
    <w:rsid w:val="00AA71DA"/>
    <w:rsid w:val="00AA7954"/>
    <w:rsid w:val="00AB0139"/>
    <w:rsid w:val="00AB3247"/>
    <w:rsid w:val="00AB637E"/>
    <w:rsid w:val="00AB63B0"/>
    <w:rsid w:val="00AB7508"/>
    <w:rsid w:val="00AC0F11"/>
    <w:rsid w:val="00AC1A8A"/>
    <w:rsid w:val="00AC253E"/>
    <w:rsid w:val="00AC27D6"/>
    <w:rsid w:val="00AC4876"/>
    <w:rsid w:val="00AC719F"/>
    <w:rsid w:val="00AC7E9A"/>
    <w:rsid w:val="00AC7FBF"/>
    <w:rsid w:val="00AD2184"/>
    <w:rsid w:val="00AD2421"/>
    <w:rsid w:val="00AD423E"/>
    <w:rsid w:val="00AD682B"/>
    <w:rsid w:val="00AD70FB"/>
    <w:rsid w:val="00AE066E"/>
    <w:rsid w:val="00AE07A0"/>
    <w:rsid w:val="00AE1370"/>
    <w:rsid w:val="00AE14F3"/>
    <w:rsid w:val="00AE3DF2"/>
    <w:rsid w:val="00AE40E9"/>
    <w:rsid w:val="00AE4209"/>
    <w:rsid w:val="00AE631B"/>
    <w:rsid w:val="00AE661C"/>
    <w:rsid w:val="00AE6D95"/>
    <w:rsid w:val="00AF0C1D"/>
    <w:rsid w:val="00AF3E9F"/>
    <w:rsid w:val="00AF6417"/>
    <w:rsid w:val="00AF664F"/>
    <w:rsid w:val="00AF6E35"/>
    <w:rsid w:val="00AF6EF2"/>
    <w:rsid w:val="00AF7985"/>
    <w:rsid w:val="00AF7E6F"/>
    <w:rsid w:val="00B0048A"/>
    <w:rsid w:val="00B00EB1"/>
    <w:rsid w:val="00B01EB6"/>
    <w:rsid w:val="00B01F1E"/>
    <w:rsid w:val="00B033AE"/>
    <w:rsid w:val="00B036C9"/>
    <w:rsid w:val="00B03724"/>
    <w:rsid w:val="00B04C09"/>
    <w:rsid w:val="00B0519D"/>
    <w:rsid w:val="00B05F3E"/>
    <w:rsid w:val="00B06E5E"/>
    <w:rsid w:val="00B107C2"/>
    <w:rsid w:val="00B10DD4"/>
    <w:rsid w:val="00B113C3"/>
    <w:rsid w:val="00B13038"/>
    <w:rsid w:val="00B13121"/>
    <w:rsid w:val="00B1399A"/>
    <w:rsid w:val="00B17FF2"/>
    <w:rsid w:val="00B2005A"/>
    <w:rsid w:val="00B225B7"/>
    <w:rsid w:val="00B22FF7"/>
    <w:rsid w:val="00B25BB3"/>
    <w:rsid w:val="00B27F21"/>
    <w:rsid w:val="00B27FE2"/>
    <w:rsid w:val="00B30D9E"/>
    <w:rsid w:val="00B35ED8"/>
    <w:rsid w:val="00B36C3C"/>
    <w:rsid w:val="00B37805"/>
    <w:rsid w:val="00B40D13"/>
    <w:rsid w:val="00B410B6"/>
    <w:rsid w:val="00B426F9"/>
    <w:rsid w:val="00B429D2"/>
    <w:rsid w:val="00B42B19"/>
    <w:rsid w:val="00B42F39"/>
    <w:rsid w:val="00B46361"/>
    <w:rsid w:val="00B4663C"/>
    <w:rsid w:val="00B51B09"/>
    <w:rsid w:val="00B5462A"/>
    <w:rsid w:val="00B54A4E"/>
    <w:rsid w:val="00B54F86"/>
    <w:rsid w:val="00B62A0C"/>
    <w:rsid w:val="00B62DEB"/>
    <w:rsid w:val="00B7043C"/>
    <w:rsid w:val="00B70459"/>
    <w:rsid w:val="00B70655"/>
    <w:rsid w:val="00B71209"/>
    <w:rsid w:val="00B7133D"/>
    <w:rsid w:val="00B713C9"/>
    <w:rsid w:val="00B72F0A"/>
    <w:rsid w:val="00B749E1"/>
    <w:rsid w:val="00B75766"/>
    <w:rsid w:val="00B77E0E"/>
    <w:rsid w:val="00B8063E"/>
    <w:rsid w:val="00B81E40"/>
    <w:rsid w:val="00B82D48"/>
    <w:rsid w:val="00B82FB8"/>
    <w:rsid w:val="00B83322"/>
    <w:rsid w:val="00B836F3"/>
    <w:rsid w:val="00B848F1"/>
    <w:rsid w:val="00B8492A"/>
    <w:rsid w:val="00B86791"/>
    <w:rsid w:val="00B874AC"/>
    <w:rsid w:val="00B87732"/>
    <w:rsid w:val="00B905D4"/>
    <w:rsid w:val="00B906B5"/>
    <w:rsid w:val="00B9137D"/>
    <w:rsid w:val="00B935E2"/>
    <w:rsid w:val="00B940E7"/>
    <w:rsid w:val="00B945E6"/>
    <w:rsid w:val="00B970C0"/>
    <w:rsid w:val="00BA0310"/>
    <w:rsid w:val="00BA21AE"/>
    <w:rsid w:val="00BA562A"/>
    <w:rsid w:val="00BA6472"/>
    <w:rsid w:val="00BA64D4"/>
    <w:rsid w:val="00BA6679"/>
    <w:rsid w:val="00BA6C49"/>
    <w:rsid w:val="00BA6D5F"/>
    <w:rsid w:val="00BB0700"/>
    <w:rsid w:val="00BB1350"/>
    <w:rsid w:val="00BB1FE6"/>
    <w:rsid w:val="00BB2EC1"/>
    <w:rsid w:val="00BB42B7"/>
    <w:rsid w:val="00BB5231"/>
    <w:rsid w:val="00BC0511"/>
    <w:rsid w:val="00BC0DD9"/>
    <w:rsid w:val="00BC3E2A"/>
    <w:rsid w:val="00BC40B5"/>
    <w:rsid w:val="00BC4BE9"/>
    <w:rsid w:val="00BC4D0F"/>
    <w:rsid w:val="00BC52E3"/>
    <w:rsid w:val="00BC63B5"/>
    <w:rsid w:val="00BD0BAC"/>
    <w:rsid w:val="00BD0E10"/>
    <w:rsid w:val="00BD1F41"/>
    <w:rsid w:val="00BD1FBB"/>
    <w:rsid w:val="00BD2113"/>
    <w:rsid w:val="00BD2E6B"/>
    <w:rsid w:val="00BD33BF"/>
    <w:rsid w:val="00BD4E1F"/>
    <w:rsid w:val="00BD66F4"/>
    <w:rsid w:val="00BD6DE5"/>
    <w:rsid w:val="00BE0F9F"/>
    <w:rsid w:val="00BE3798"/>
    <w:rsid w:val="00BE7B48"/>
    <w:rsid w:val="00BE7DC0"/>
    <w:rsid w:val="00BF0FD7"/>
    <w:rsid w:val="00BF12C5"/>
    <w:rsid w:val="00BF1BD6"/>
    <w:rsid w:val="00BF2919"/>
    <w:rsid w:val="00C00E37"/>
    <w:rsid w:val="00C0138C"/>
    <w:rsid w:val="00C01870"/>
    <w:rsid w:val="00C02C65"/>
    <w:rsid w:val="00C0450B"/>
    <w:rsid w:val="00C04974"/>
    <w:rsid w:val="00C05D93"/>
    <w:rsid w:val="00C1128F"/>
    <w:rsid w:val="00C12AE1"/>
    <w:rsid w:val="00C15C16"/>
    <w:rsid w:val="00C168D0"/>
    <w:rsid w:val="00C16D3B"/>
    <w:rsid w:val="00C1799C"/>
    <w:rsid w:val="00C21BAE"/>
    <w:rsid w:val="00C2256A"/>
    <w:rsid w:val="00C22AC8"/>
    <w:rsid w:val="00C250B0"/>
    <w:rsid w:val="00C265E6"/>
    <w:rsid w:val="00C30868"/>
    <w:rsid w:val="00C32090"/>
    <w:rsid w:val="00C32716"/>
    <w:rsid w:val="00C32C2D"/>
    <w:rsid w:val="00C344F9"/>
    <w:rsid w:val="00C348B7"/>
    <w:rsid w:val="00C36D8D"/>
    <w:rsid w:val="00C40E70"/>
    <w:rsid w:val="00C4138E"/>
    <w:rsid w:val="00C41498"/>
    <w:rsid w:val="00C42D10"/>
    <w:rsid w:val="00C44A5D"/>
    <w:rsid w:val="00C44ED6"/>
    <w:rsid w:val="00C4681C"/>
    <w:rsid w:val="00C47F06"/>
    <w:rsid w:val="00C5159B"/>
    <w:rsid w:val="00C526CF"/>
    <w:rsid w:val="00C5325A"/>
    <w:rsid w:val="00C53FAC"/>
    <w:rsid w:val="00C545B9"/>
    <w:rsid w:val="00C55ABC"/>
    <w:rsid w:val="00C5667A"/>
    <w:rsid w:val="00C621F4"/>
    <w:rsid w:val="00C62528"/>
    <w:rsid w:val="00C64E75"/>
    <w:rsid w:val="00C67BBC"/>
    <w:rsid w:val="00C67E20"/>
    <w:rsid w:val="00C73F02"/>
    <w:rsid w:val="00C75A08"/>
    <w:rsid w:val="00C75ECF"/>
    <w:rsid w:val="00C76111"/>
    <w:rsid w:val="00C76FB7"/>
    <w:rsid w:val="00C8026F"/>
    <w:rsid w:val="00C82953"/>
    <w:rsid w:val="00C83974"/>
    <w:rsid w:val="00C83F47"/>
    <w:rsid w:val="00C90AE4"/>
    <w:rsid w:val="00C91064"/>
    <w:rsid w:val="00C93A07"/>
    <w:rsid w:val="00C93FF3"/>
    <w:rsid w:val="00C953A0"/>
    <w:rsid w:val="00C961EE"/>
    <w:rsid w:val="00C96A8A"/>
    <w:rsid w:val="00C97F81"/>
    <w:rsid w:val="00CA1351"/>
    <w:rsid w:val="00CA15F5"/>
    <w:rsid w:val="00CA3EC9"/>
    <w:rsid w:val="00CA67CE"/>
    <w:rsid w:val="00CA7547"/>
    <w:rsid w:val="00CB27BF"/>
    <w:rsid w:val="00CB3253"/>
    <w:rsid w:val="00CB37A1"/>
    <w:rsid w:val="00CB7EC6"/>
    <w:rsid w:val="00CC050C"/>
    <w:rsid w:val="00CC3F57"/>
    <w:rsid w:val="00CC4926"/>
    <w:rsid w:val="00CD1195"/>
    <w:rsid w:val="00CD165A"/>
    <w:rsid w:val="00CD25E1"/>
    <w:rsid w:val="00CD267D"/>
    <w:rsid w:val="00CD2D61"/>
    <w:rsid w:val="00CD3821"/>
    <w:rsid w:val="00CD3FDC"/>
    <w:rsid w:val="00CD4320"/>
    <w:rsid w:val="00CD490D"/>
    <w:rsid w:val="00CD4FD5"/>
    <w:rsid w:val="00CD7B1C"/>
    <w:rsid w:val="00CE07E3"/>
    <w:rsid w:val="00CE08C8"/>
    <w:rsid w:val="00CE2D72"/>
    <w:rsid w:val="00CE3E85"/>
    <w:rsid w:val="00CE4E2C"/>
    <w:rsid w:val="00CE6C4C"/>
    <w:rsid w:val="00CE71DC"/>
    <w:rsid w:val="00CF2109"/>
    <w:rsid w:val="00CF6914"/>
    <w:rsid w:val="00CF7EB8"/>
    <w:rsid w:val="00D02B3F"/>
    <w:rsid w:val="00D053F2"/>
    <w:rsid w:val="00D059CB"/>
    <w:rsid w:val="00D1145E"/>
    <w:rsid w:val="00D13DDC"/>
    <w:rsid w:val="00D14A8D"/>
    <w:rsid w:val="00D162D2"/>
    <w:rsid w:val="00D20E12"/>
    <w:rsid w:val="00D21647"/>
    <w:rsid w:val="00D223F5"/>
    <w:rsid w:val="00D232E0"/>
    <w:rsid w:val="00D26B40"/>
    <w:rsid w:val="00D32C82"/>
    <w:rsid w:val="00D33059"/>
    <w:rsid w:val="00D35E85"/>
    <w:rsid w:val="00D361C1"/>
    <w:rsid w:val="00D3777A"/>
    <w:rsid w:val="00D4099E"/>
    <w:rsid w:val="00D42293"/>
    <w:rsid w:val="00D424B7"/>
    <w:rsid w:val="00D4264A"/>
    <w:rsid w:val="00D4314C"/>
    <w:rsid w:val="00D4332B"/>
    <w:rsid w:val="00D4371D"/>
    <w:rsid w:val="00D4442A"/>
    <w:rsid w:val="00D448C7"/>
    <w:rsid w:val="00D44917"/>
    <w:rsid w:val="00D46831"/>
    <w:rsid w:val="00D46EF0"/>
    <w:rsid w:val="00D50A80"/>
    <w:rsid w:val="00D512BF"/>
    <w:rsid w:val="00D512DA"/>
    <w:rsid w:val="00D52417"/>
    <w:rsid w:val="00D53D3B"/>
    <w:rsid w:val="00D55693"/>
    <w:rsid w:val="00D5591E"/>
    <w:rsid w:val="00D57531"/>
    <w:rsid w:val="00D60F09"/>
    <w:rsid w:val="00D6122D"/>
    <w:rsid w:val="00D62223"/>
    <w:rsid w:val="00D6263C"/>
    <w:rsid w:val="00D6312D"/>
    <w:rsid w:val="00D6393C"/>
    <w:rsid w:val="00D63C20"/>
    <w:rsid w:val="00D64570"/>
    <w:rsid w:val="00D65265"/>
    <w:rsid w:val="00D662A6"/>
    <w:rsid w:val="00D702DD"/>
    <w:rsid w:val="00D70481"/>
    <w:rsid w:val="00D70F0A"/>
    <w:rsid w:val="00D71012"/>
    <w:rsid w:val="00D72FAA"/>
    <w:rsid w:val="00D7397B"/>
    <w:rsid w:val="00D74E6E"/>
    <w:rsid w:val="00D76FB8"/>
    <w:rsid w:val="00D7711E"/>
    <w:rsid w:val="00D77333"/>
    <w:rsid w:val="00D80413"/>
    <w:rsid w:val="00D80AEF"/>
    <w:rsid w:val="00D80CFF"/>
    <w:rsid w:val="00D81C3E"/>
    <w:rsid w:val="00D84B5F"/>
    <w:rsid w:val="00D85085"/>
    <w:rsid w:val="00D854E1"/>
    <w:rsid w:val="00D8598C"/>
    <w:rsid w:val="00D860F5"/>
    <w:rsid w:val="00D87479"/>
    <w:rsid w:val="00D87AE3"/>
    <w:rsid w:val="00D91343"/>
    <w:rsid w:val="00D91CDE"/>
    <w:rsid w:val="00D93442"/>
    <w:rsid w:val="00D94FF6"/>
    <w:rsid w:val="00D96910"/>
    <w:rsid w:val="00D97E64"/>
    <w:rsid w:val="00DA1381"/>
    <w:rsid w:val="00DA5D41"/>
    <w:rsid w:val="00DA6883"/>
    <w:rsid w:val="00DA6BAB"/>
    <w:rsid w:val="00DA766B"/>
    <w:rsid w:val="00DA7F75"/>
    <w:rsid w:val="00DB0019"/>
    <w:rsid w:val="00DB0BC8"/>
    <w:rsid w:val="00DB2296"/>
    <w:rsid w:val="00DB3BAB"/>
    <w:rsid w:val="00DB51CE"/>
    <w:rsid w:val="00DB6E67"/>
    <w:rsid w:val="00DB6F38"/>
    <w:rsid w:val="00DC20D2"/>
    <w:rsid w:val="00DC2745"/>
    <w:rsid w:val="00DC2C77"/>
    <w:rsid w:val="00DC36F1"/>
    <w:rsid w:val="00DC3BD8"/>
    <w:rsid w:val="00DC4185"/>
    <w:rsid w:val="00DC42DB"/>
    <w:rsid w:val="00DC48F3"/>
    <w:rsid w:val="00DC524D"/>
    <w:rsid w:val="00DC6BB6"/>
    <w:rsid w:val="00DC738D"/>
    <w:rsid w:val="00DD246D"/>
    <w:rsid w:val="00DD3FE4"/>
    <w:rsid w:val="00DD4716"/>
    <w:rsid w:val="00DD5674"/>
    <w:rsid w:val="00DD5871"/>
    <w:rsid w:val="00DD5F92"/>
    <w:rsid w:val="00DD66E5"/>
    <w:rsid w:val="00DD6BAD"/>
    <w:rsid w:val="00DE04F6"/>
    <w:rsid w:val="00DE2028"/>
    <w:rsid w:val="00DE2E3B"/>
    <w:rsid w:val="00DE4589"/>
    <w:rsid w:val="00DE4BA6"/>
    <w:rsid w:val="00DE55D7"/>
    <w:rsid w:val="00DE5928"/>
    <w:rsid w:val="00DE5B0D"/>
    <w:rsid w:val="00DE6963"/>
    <w:rsid w:val="00DE6CDC"/>
    <w:rsid w:val="00DF0A6B"/>
    <w:rsid w:val="00DF1285"/>
    <w:rsid w:val="00DF189E"/>
    <w:rsid w:val="00DF46F2"/>
    <w:rsid w:val="00DF4B17"/>
    <w:rsid w:val="00DF5542"/>
    <w:rsid w:val="00DF5DA3"/>
    <w:rsid w:val="00E020EC"/>
    <w:rsid w:val="00E051B6"/>
    <w:rsid w:val="00E05B90"/>
    <w:rsid w:val="00E10759"/>
    <w:rsid w:val="00E128AC"/>
    <w:rsid w:val="00E12F16"/>
    <w:rsid w:val="00E137C3"/>
    <w:rsid w:val="00E1514E"/>
    <w:rsid w:val="00E16F79"/>
    <w:rsid w:val="00E17582"/>
    <w:rsid w:val="00E20AED"/>
    <w:rsid w:val="00E22FC9"/>
    <w:rsid w:val="00E2333B"/>
    <w:rsid w:val="00E24577"/>
    <w:rsid w:val="00E2579E"/>
    <w:rsid w:val="00E25CE5"/>
    <w:rsid w:val="00E26723"/>
    <w:rsid w:val="00E268DE"/>
    <w:rsid w:val="00E275A9"/>
    <w:rsid w:val="00E318B1"/>
    <w:rsid w:val="00E31924"/>
    <w:rsid w:val="00E33081"/>
    <w:rsid w:val="00E33355"/>
    <w:rsid w:val="00E33BB1"/>
    <w:rsid w:val="00E3432B"/>
    <w:rsid w:val="00E344D3"/>
    <w:rsid w:val="00E3461B"/>
    <w:rsid w:val="00E3551B"/>
    <w:rsid w:val="00E4162A"/>
    <w:rsid w:val="00E4200B"/>
    <w:rsid w:val="00E4235A"/>
    <w:rsid w:val="00E4273B"/>
    <w:rsid w:val="00E42FFE"/>
    <w:rsid w:val="00E438AC"/>
    <w:rsid w:val="00E46008"/>
    <w:rsid w:val="00E47811"/>
    <w:rsid w:val="00E626C8"/>
    <w:rsid w:val="00E6346F"/>
    <w:rsid w:val="00E634D2"/>
    <w:rsid w:val="00E6570E"/>
    <w:rsid w:val="00E709BB"/>
    <w:rsid w:val="00E70D5F"/>
    <w:rsid w:val="00E715C4"/>
    <w:rsid w:val="00E751DE"/>
    <w:rsid w:val="00E76711"/>
    <w:rsid w:val="00E76731"/>
    <w:rsid w:val="00E76A29"/>
    <w:rsid w:val="00E8001F"/>
    <w:rsid w:val="00E8077C"/>
    <w:rsid w:val="00E812A6"/>
    <w:rsid w:val="00E832C8"/>
    <w:rsid w:val="00E84ED1"/>
    <w:rsid w:val="00E870E0"/>
    <w:rsid w:val="00E87166"/>
    <w:rsid w:val="00E90202"/>
    <w:rsid w:val="00E9147E"/>
    <w:rsid w:val="00E92487"/>
    <w:rsid w:val="00E929C8"/>
    <w:rsid w:val="00E92D08"/>
    <w:rsid w:val="00E9680D"/>
    <w:rsid w:val="00EA0695"/>
    <w:rsid w:val="00EA0EA3"/>
    <w:rsid w:val="00EA11B3"/>
    <w:rsid w:val="00EA2606"/>
    <w:rsid w:val="00EA58E9"/>
    <w:rsid w:val="00EB029D"/>
    <w:rsid w:val="00EB1BAB"/>
    <w:rsid w:val="00EB1F7C"/>
    <w:rsid w:val="00EB216E"/>
    <w:rsid w:val="00EB2F5A"/>
    <w:rsid w:val="00EB3A6B"/>
    <w:rsid w:val="00EB3CCE"/>
    <w:rsid w:val="00EB3E2D"/>
    <w:rsid w:val="00EB6F64"/>
    <w:rsid w:val="00EB77C7"/>
    <w:rsid w:val="00EB7BC8"/>
    <w:rsid w:val="00EC193C"/>
    <w:rsid w:val="00EC25B2"/>
    <w:rsid w:val="00EC3B57"/>
    <w:rsid w:val="00EC3BDD"/>
    <w:rsid w:val="00EC3C78"/>
    <w:rsid w:val="00EC4315"/>
    <w:rsid w:val="00EC538E"/>
    <w:rsid w:val="00EC596F"/>
    <w:rsid w:val="00EC5D7F"/>
    <w:rsid w:val="00EC7BCA"/>
    <w:rsid w:val="00ED17F5"/>
    <w:rsid w:val="00ED1E40"/>
    <w:rsid w:val="00ED31D8"/>
    <w:rsid w:val="00ED3A05"/>
    <w:rsid w:val="00ED4EFC"/>
    <w:rsid w:val="00ED513F"/>
    <w:rsid w:val="00ED5702"/>
    <w:rsid w:val="00ED792A"/>
    <w:rsid w:val="00EE0036"/>
    <w:rsid w:val="00EE286C"/>
    <w:rsid w:val="00EE2D00"/>
    <w:rsid w:val="00EE3A25"/>
    <w:rsid w:val="00EE484F"/>
    <w:rsid w:val="00EE5DDD"/>
    <w:rsid w:val="00EF06F5"/>
    <w:rsid w:val="00EF2915"/>
    <w:rsid w:val="00EF30C8"/>
    <w:rsid w:val="00EF3B09"/>
    <w:rsid w:val="00EF455D"/>
    <w:rsid w:val="00EF48CC"/>
    <w:rsid w:val="00F00B8E"/>
    <w:rsid w:val="00F02229"/>
    <w:rsid w:val="00F066B9"/>
    <w:rsid w:val="00F078F8"/>
    <w:rsid w:val="00F104A4"/>
    <w:rsid w:val="00F10B65"/>
    <w:rsid w:val="00F10E68"/>
    <w:rsid w:val="00F11AE5"/>
    <w:rsid w:val="00F11F68"/>
    <w:rsid w:val="00F13C4D"/>
    <w:rsid w:val="00F14555"/>
    <w:rsid w:val="00F151C0"/>
    <w:rsid w:val="00F16FB8"/>
    <w:rsid w:val="00F21DB2"/>
    <w:rsid w:val="00F231B0"/>
    <w:rsid w:val="00F24319"/>
    <w:rsid w:val="00F24444"/>
    <w:rsid w:val="00F249D4"/>
    <w:rsid w:val="00F24F5F"/>
    <w:rsid w:val="00F25B38"/>
    <w:rsid w:val="00F27A45"/>
    <w:rsid w:val="00F303CB"/>
    <w:rsid w:val="00F3399A"/>
    <w:rsid w:val="00F33D72"/>
    <w:rsid w:val="00F3445B"/>
    <w:rsid w:val="00F34B4E"/>
    <w:rsid w:val="00F37AD0"/>
    <w:rsid w:val="00F4015E"/>
    <w:rsid w:val="00F409C8"/>
    <w:rsid w:val="00F41941"/>
    <w:rsid w:val="00F41CC2"/>
    <w:rsid w:val="00F421AA"/>
    <w:rsid w:val="00F43B2E"/>
    <w:rsid w:val="00F43E91"/>
    <w:rsid w:val="00F44C5D"/>
    <w:rsid w:val="00F44D9A"/>
    <w:rsid w:val="00F45327"/>
    <w:rsid w:val="00F4577B"/>
    <w:rsid w:val="00F472A7"/>
    <w:rsid w:val="00F475B4"/>
    <w:rsid w:val="00F47CD3"/>
    <w:rsid w:val="00F51CF5"/>
    <w:rsid w:val="00F52081"/>
    <w:rsid w:val="00F54973"/>
    <w:rsid w:val="00F60335"/>
    <w:rsid w:val="00F6276B"/>
    <w:rsid w:val="00F641D3"/>
    <w:rsid w:val="00F6458F"/>
    <w:rsid w:val="00F65737"/>
    <w:rsid w:val="00F65E42"/>
    <w:rsid w:val="00F66890"/>
    <w:rsid w:val="00F6781C"/>
    <w:rsid w:val="00F704A3"/>
    <w:rsid w:val="00F721B8"/>
    <w:rsid w:val="00F741C5"/>
    <w:rsid w:val="00F74B02"/>
    <w:rsid w:val="00F766B1"/>
    <w:rsid w:val="00F76757"/>
    <w:rsid w:val="00F76A56"/>
    <w:rsid w:val="00F76AD4"/>
    <w:rsid w:val="00F801E8"/>
    <w:rsid w:val="00F812E7"/>
    <w:rsid w:val="00F83986"/>
    <w:rsid w:val="00F8428F"/>
    <w:rsid w:val="00F855B9"/>
    <w:rsid w:val="00F855D0"/>
    <w:rsid w:val="00F902F1"/>
    <w:rsid w:val="00F9046A"/>
    <w:rsid w:val="00F9053C"/>
    <w:rsid w:val="00F905F2"/>
    <w:rsid w:val="00F90C49"/>
    <w:rsid w:val="00F927E6"/>
    <w:rsid w:val="00F94662"/>
    <w:rsid w:val="00F9657C"/>
    <w:rsid w:val="00FA1CEE"/>
    <w:rsid w:val="00FA4B73"/>
    <w:rsid w:val="00FA4D90"/>
    <w:rsid w:val="00FA58D6"/>
    <w:rsid w:val="00FA5FF6"/>
    <w:rsid w:val="00FA6393"/>
    <w:rsid w:val="00FA6AB6"/>
    <w:rsid w:val="00FB1333"/>
    <w:rsid w:val="00FB2CCF"/>
    <w:rsid w:val="00FB30B6"/>
    <w:rsid w:val="00FB3256"/>
    <w:rsid w:val="00FB43CA"/>
    <w:rsid w:val="00FB4E66"/>
    <w:rsid w:val="00FB6C8B"/>
    <w:rsid w:val="00FB6D9E"/>
    <w:rsid w:val="00FB7F0C"/>
    <w:rsid w:val="00FC04D8"/>
    <w:rsid w:val="00FC054D"/>
    <w:rsid w:val="00FC0838"/>
    <w:rsid w:val="00FC1447"/>
    <w:rsid w:val="00FC1521"/>
    <w:rsid w:val="00FC402E"/>
    <w:rsid w:val="00FC40E2"/>
    <w:rsid w:val="00FC44D5"/>
    <w:rsid w:val="00FC4E50"/>
    <w:rsid w:val="00FC51DE"/>
    <w:rsid w:val="00FC5856"/>
    <w:rsid w:val="00FC5F08"/>
    <w:rsid w:val="00FC67F3"/>
    <w:rsid w:val="00FC685E"/>
    <w:rsid w:val="00FD0680"/>
    <w:rsid w:val="00FD10D0"/>
    <w:rsid w:val="00FD1BC8"/>
    <w:rsid w:val="00FD25E9"/>
    <w:rsid w:val="00FD2A2B"/>
    <w:rsid w:val="00FD2ADE"/>
    <w:rsid w:val="00FD39B5"/>
    <w:rsid w:val="00FD5728"/>
    <w:rsid w:val="00FD72F4"/>
    <w:rsid w:val="00FD7B33"/>
    <w:rsid w:val="00FE05EE"/>
    <w:rsid w:val="00FE09F8"/>
    <w:rsid w:val="00FE2EDC"/>
    <w:rsid w:val="00FE444A"/>
    <w:rsid w:val="00FE4B64"/>
    <w:rsid w:val="00FE5E21"/>
    <w:rsid w:val="00FF11DA"/>
    <w:rsid w:val="00FF19D2"/>
    <w:rsid w:val="00FF28CC"/>
    <w:rsid w:val="00FF2E81"/>
    <w:rsid w:val="00FF6497"/>
    <w:rsid w:val="00FF7386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73"/>
    <w:rPr>
      <w:sz w:val="24"/>
      <w:szCs w:val="24"/>
    </w:rPr>
  </w:style>
  <w:style w:type="paragraph" w:styleId="1">
    <w:name w:val="heading 1"/>
    <w:basedOn w:val="a"/>
    <w:next w:val="a"/>
    <w:qFormat/>
    <w:rsid w:val="00F84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95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B1C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2745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3E1774"/>
    <w:pPr>
      <w:ind w:left="720"/>
      <w:contextualSpacing/>
    </w:pPr>
  </w:style>
  <w:style w:type="paragraph" w:styleId="a5">
    <w:name w:val="Body Text"/>
    <w:basedOn w:val="a"/>
    <w:rsid w:val="00C953A0"/>
    <w:pPr>
      <w:spacing w:after="120"/>
    </w:pPr>
  </w:style>
  <w:style w:type="character" w:customStyle="1" w:styleId="2Char">
    <w:name w:val="Επικεφαλίδα 2 Char"/>
    <w:basedOn w:val="a0"/>
    <w:link w:val="2"/>
    <w:semiHidden/>
    <w:rsid w:val="00C953A0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paragraph" w:styleId="a6">
    <w:name w:val="footer"/>
    <w:basedOn w:val="a"/>
    <w:link w:val="Char"/>
    <w:semiHidden/>
    <w:unhideWhenUsed/>
    <w:rsid w:val="00F6781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basedOn w:val="a0"/>
    <w:link w:val="a6"/>
    <w:semiHidden/>
    <w:rsid w:val="00F6781C"/>
    <w:rPr>
      <w:rFonts w:ascii="Calibri" w:eastAsia="Calibri" w:hAnsi="Calibri"/>
      <w:sz w:val="22"/>
      <w:szCs w:val="22"/>
      <w:lang w:val="el-GR" w:eastAsia="en-US" w:bidi="ar-SA"/>
    </w:rPr>
  </w:style>
  <w:style w:type="paragraph" w:styleId="a7">
    <w:name w:val="header"/>
    <w:basedOn w:val="a"/>
    <w:rsid w:val="004557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55764"/>
  </w:style>
  <w:style w:type="paragraph" w:styleId="Web">
    <w:name w:val="Normal (Web)"/>
    <w:basedOn w:val="a"/>
    <w:uiPriority w:val="99"/>
    <w:unhideWhenUsed/>
    <w:rsid w:val="002B1C94"/>
    <w:pPr>
      <w:spacing w:before="100" w:beforeAutospacing="1" w:after="100" w:afterAutospacing="1"/>
    </w:pPr>
  </w:style>
  <w:style w:type="character" w:customStyle="1" w:styleId="st1">
    <w:name w:val="st1"/>
    <w:basedOn w:val="a0"/>
    <w:rsid w:val="00CD3821"/>
  </w:style>
  <w:style w:type="paragraph" w:styleId="a9">
    <w:name w:val="Document Map"/>
    <w:basedOn w:val="a"/>
    <w:link w:val="Char0"/>
    <w:rsid w:val="008E5A12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9"/>
    <w:rsid w:val="008E5A12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Char1"/>
    <w:rsid w:val="008B5898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1">
    <w:name w:val="Απλό κείμενο Char"/>
    <w:basedOn w:val="a0"/>
    <w:link w:val="aa"/>
    <w:rsid w:val="008B5898"/>
    <w:rPr>
      <w:rFonts w:ascii="Courier New" w:hAnsi="Courier New" w:cs="Courier New"/>
      <w:lang w:val="en-US" w:eastAsia="en-US"/>
    </w:rPr>
  </w:style>
  <w:style w:type="paragraph" w:styleId="ab">
    <w:name w:val="Body Text Indent"/>
    <w:basedOn w:val="a"/>
    <w:link w:val="Char2"/>
    <w:rsid w:val="00B8492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B8492A"/>
    <w:rPr>
      <w:sz w:val="24"/>
      <w:szCs w:val="24"/>
    </w:rPr>
  </w:style>
  <w:style w:type="character" w:customStyle="1" w:styleId="st">
    <w:name w:val="st"/>
    <w:basedOn w:val="a0"/>
    <w:rsid w:val="005D0CFE"/>
  </w:style>
  <w:style w:type="character" w:styleId="ac">
    <w:name w:val="Emphasis"/>
    <w:basedOn w:val="a0"/>
    <w:uiPriority w:val="20"/>
    <w:qFormat/>
    <w:rsid w:val="005D0CFE"/>
    <w:rPr>
      <w:i/>
      <w:iCs/>
    </w:rPr>
  </w:style>
  <w:style w:type="character" w:styleId="ad">
    <w:name w:val="Strong"/>
    <w:basedOn w:val="a0"/>
    <w:uiPriority w:val="22"/>
    <w:qFormat/>
    <w:rsid w:val="00952B51"/>
    <w:rPr>
      <w:b/>
      <w:bCs/>
    </w:rPr>
  </w:style>
  <w:style w:type="character" w:styleId="-">
    <w:name w:val="Hyperlink"/>
    <w:basedOn w:val="a0"/>
    <w:rsid w:val="00AC25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C62E8"/>
    <w:pPr>
      <w:ind w:left="720"/>
      <w:contextualSpacing/>
    </w:pPr>
  </w:style>
  <w:style w:type="paragraph" w:customStyle="1" w:styleId="western">
    <w:name w:val="western"/>
    <w:basedOn w:val="a"/>
    <w:rsid w:val="0039187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03E8-9177-4D01-A826-EF8E80BE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5705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user</cp:lastModifiedBy>
  <cp:revision>1261</cp:revision>
  <cp:lastPrinted>2016-05-09T10:07:00Z</cp:lastPrinted>
  <dcterms:created xsi:type="dcterms:W3CDTF">2015-01-13T08:52:00Z</dcterms:created>
  <dcterms:modified xsi:type="dcterms:W3CDTF">2016-05-11T10:13:00Z</dcterms:modified>
</cp:coreProperties>
</file>